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6036" w:type="dxa"/>
        <w:tblInd w:w="-1175" w:type="dxa"/>
        <w:tblLayout w:type="fixed"/>
        <w:tblLook w:val="04A0" w:firstRow="1" w:lastRow="0" w:firstColumn="1" w:lastColumn="0" w:noHBand="0" w:noVBand="1"/>
      </w:tblPr>
      <w:tblGrid>
        <w:gridCol w:w="18"/>
        <w:gridCol w:w="4348"/>
        <w:gridCol w:w="4157"/>
        <w:gridCol w:w="7513"/>
      </w:tblGrid>
      <w:tr w:rsidR="00394D28" w:rsidRPr="00FF0595" w14:paraId="73A9167C" w14:textId="77777777" w:rsidTr="00D43A0B">
        <w:trPr>
          <w:gridBefore w:val="1"/>
          <w:wBefore w:w="18" w:type="dxa"/>
          <w:trHeight w:val="287"/>
        </w:trPr>
        <w:tc>
          <w:tcPr>
            <w:tcW w:w="4348" w:type="dxa"/>
            <w:tcBorders>
              <w:top w:val="single" w:sz="18" w:space="0" w:color="auto"/>
              <w:left w:val="single" w:sz="18" w:space="0" w:color="auto"/>
              <w:right w:val="single" w:sz="18" w:space="0" w:color="auto"/>
            </w:tcBorders>
            <w:shd w:val="clear" w:color="auto" w:fill="DEEAF6" w:themeFill="accent5" w:themeFillTint="33"/>
            <w:vAlign w:val="center"/>
          </w:tcPr>
          <w:p w14:paraId="4C21F92C" w14:textId="77777777" w:rsidR="00394D28" w:rsidRPr="00FF0595" w:rsidRDefault="00394D28" w:rsidP="00D43A0B">
            <w:pPr>
              <w:jc w:val="center"/>
              <w:rPr>
                <w:rFonts w:cstheme="minorHAnsi"/>
                <w:sz w:val="24"/>
                <w:szCs w:val="24"/>
              </w:rPr>
            </w:pPr>
            <w:r w:rsidRPr="00FF0595">
              <w:rPr>
                <w:rFonts w:cstheme="minorHAnsi"/>
                <w:sz w:val="24"/>
                <w:szCs w:val="24"/>
              </w:rPr>
              <w:t xml:space="preserve">Part of the Paper </w:t>
            </w:r>
          </w:p>
        </w:tc>
        <w:tc>
          <w:tcPr>
            <w:tcW w:w="4157" w:type="dxa"/>
            <w:tcBorders>
              <w:top w:val="single" w:sz="18" w:space="0" w:color="auto"/>
              <w:left w:val="single" w:sz="18" w:space="0" w:color="auto"/>
              <w:right w:val="single" w:sz="8" w:space="0" w:color="auto"/>
            </w:tcBorders>
            <w:shd w:val="clear" w:color="auto" w:fill="DEEAF6" w:themeFill="accent5" w:themeFillTint="33"/>
            <w:vAlign w:val="center"/>
          </w:tcPr>
          <w:p w14:paraId="4E60F283" w14:textId="77777777" w:rsidR="00394D28" w:rsidRPr="00FF0595" w:rsidRDefault="00394D28" w:rsidP="00D43A0B">
            <w:pPr>
              <w:jc w:val="center"/>
              <w:rPr>
                <w:rFonts w:cstheme="minorHAnsi"/>
                <w:sz w:val="24"/>
                <w:szCs w:val="24"/>
              </w:rPr>
            </w:pPr>
            <w:r w:rsidRPr="00FF0595">
              <w:rPr>
                <w:rFonts w:cstheme="minorHAnsi"/>
                <w:sz w:val="24"/>
                <w:szCs w:val="24"/>
              </w:rPr>
              <w:t>Research Studies</w:t>
            </w:r>
          </w:p>
        </w:tc>
        <w:tc>
          <w:tcPr>
            <w:tcW w:w="7513" w:type="dxa"/>
            <w:tcBorders>
              <w:top w:val="single" w:sz="18" w:space="0" w:color="auto"/>
              <w:left w:val="single" w:sz="8" w:space="0" w:color="auto"/>
              <w:right w:val="single" w:sz="8" w:space="0" w:color="auto"/>
            </w:tcBorders>
            <w:shd w:val="clear" w:color="auto" w:fill="DEEAF6" w:themeFill="accent5" w:themeFillTint="33"/>
            <w:vAlign w:val="center"/>
          </w:tcPr>
          <w:p w14:paraId="78446A25" w14:textId="77777777" w:rsidR="00394D28" w:rsidRPr="00FF0595" w:rsidRDefault="00394D28" w:rsidP="00D43A0B">
            <w:pPr>
              <w:jc w:val="center"/>
              <w:rPr>
                <w:rFonts w:cstheme="minorHAnsi"/>
                <w:sz w:val="24"/>
                <w:szCs w:val="24"/>
              </w:rPr>
            </w:pPr>
            <w:r w:rsidRPr="00FF0595">
              <w:rPr>
                <w:rFonts w:cstheme="minorHAnsi"/>
                <w:sz w:val="24"/>
                <w:szCs w:val="24"/>
              </w:rPr>
              <w:t>Key ideas and course book references</w:t>
            </w:r>
          </w:p>
        </w:tc>
      </w:tr>
      <w:tr w:rsidR="00394D28" w:rsidRPr="00FF0595" w14:paraId="0932EA6B" w14:textId="77777777" w:rsidTr="00D43A0B">
        <w:trPr>
          <w:gridBefore w:val="1"/>
          <w:wBefore w:w="18" w:type="dxa"/>
          <w:trHeight w:val="725"/>
        </w:trPr>
        <w:tc>
          <w:tcPr>
            <w:tcW w:w="4348" w:type="dxa"/>
            <w:vMerge w:val="restart"/>
            <w:tcBorders>
              <w:left w:val="single" w:sz="18" w:space="0" w:color="auto"/>
              <w:right w:val="single" w:sz="4" w:space="0" w:color="auto"/>
            </w:tcBorders>
            <w:tcMar>
              <w:left w:w="0" w:type="dxa"/>
              <w:right w:w="0" w:type="dxa"/>
            </w:tcMar>
            <w:vAlign w:val="center"/>
          </w:tcPr>
          <w:p w14:paraId="38D0756E" w14:textId="77777777" w:rsidR="00394D28" w:rsidRPr="00FF0595" w:rsidRDefault="00394D28" w:rsidP="00D43A0B">
            <w:pPr>
              <w:jc w:val="center"/>
              <w:rPr>
                <w:rFonts w:cstheme="minorHAnsi"/>
                <w:sz w:val="24"/>
                <w:szCs w:val="24"/>
              </w:rPr>
            </w:pPr>
            <w:r w:rsidRPr="00FF0595">
              <w:rPr>
                <w:rFonts w:cstheme="minorHAnsi"/>
                <w:sz w:val="24"/>
                <w:szCs w:val="24"/>
              </w:rPr>
              <w:t xml:space="preserve">Paper 1: Language and the Individual. </w:t>
            </w:r>
          </w:p>
          <w:p w14:paraId="3035C378" w14:textId="77777777" w:rsidR="00394D28" w:rsidRPr="00FF0595" w:rsidRDefault="00394D28" w:rsidP="00D43A0B">
            <w:pPr>
              <w:jc w:val="center"/>
              <w:rPr>
                <w:rFonts w:cstheme="minorHAnsi"/>
                <w:sz w:val="24"/>
                <w:szCs w:val="24"/>
              </w:rPr>
            </w:pPr>
          </w:p>
          <w:p w14:paraId="374ABE7A" w14:textId="77777777" w:rsidR="00394D28" w:rsidRPr="00FF0595" w:rsidRDefault="00394D28" w:rsidP="00394D28">
            <w:pPr>
              <w:jc w:val="center"/>
              <w:rPr>
                <w:rFonts w:cstheme="minorHAnsi"/>
                <w:sz w:val="24"/>
                <w:szCs w:val="24"/>
              </w:rPr>
            </w:pPr>
            <w:r w:rsidRPr="00FF0595">
              <w:rPr>
                <w:rFonts w:cstheme="minorHAnsi"/>
                <w:sz w:val="24"/>
                <w:szCs w:val="24"/>
              </w:rPr>
              <w:t>Students should explore how children develop their spoken and written skills. To achieve this, students should study:</w:t>
            </w:r>
          </w:p>
          <w:p w14:paraId="497A29E2" w14:textId="77777777" w:rsidR="00394D28" w:rsidRPr="00FF0595" w:rsidRDefault="00394D28" w:rsidP="00394D28">
            <w:pPr>
              <w:jc w:val="center"/>
              <w:rPr>
                <w:rFonts w:cstheme="minorHAnsi"/>
                <w:sz w:val="24"/>
                <w:szCs w:val="24"/>
              </w:rPr>
            </w:pPr>
          </w:p>
          <w:p w14:paraId="6EA59B97" w14:textId="7742A8FF" w:rsidR="00394D28" w:rsidRPr="00FF0595" w:rsidRDefault="00394D28" w:rsidP="00394D28">
            <w:pPr>
              <w:jc w:val="center"/>
              <w:rPr>
                <w:rFonts w:cstheme="minorHAnsi"/>
                <w:sz w:val="24"/>
                <w:szCs w:val="24"/>
              </w:rPr>
            </w:pPr>
            <w:r w:rsidRPr="00FF0595">
              <w:rPr>
                <w:rFonts w:cstheme="minorHAnsi"/>
                <w:sz w:val="24"/>
                <w:szCs w:val="24"/>
              </w:rPr>
              <w:t>T</w:t>
            </w:r>
            <w:r w:rsidRPr="00FF0595">
              <w:rPr>
                <w:rFonts w:cstheme="minorHAnsi"/>
                <w:sz w:val="24"/>
                <w:szCs w:val="24"/>
              </w:rPr>
              <w:t>he functions of children’s language</w:t>
            </w:r>
          </w:p>
          <w:p w14:paraId="624EDD8C" w14:textId="77777777" w:rsidR="00394D28" w:rsidRPr="00FF0595" w:rsidRDefault="00394D28" w:rsidP="00394D28">
            <w:pPr>
              <w:jc w:val="center"/>
              <w:rPr>
                <w:rFonts w:cstheme="minorHAnsi"/>
                <w:sz w:val="24"/>
                <w:szCs w:val="24"/>
              </w:rPr>
            </w:pPr>
            <w:r w:rsidRPr="00FF0595">
              <w:rPr>
                <w:rFonts w:cstheme="minorHAnsi"/>
                <w:sz w:val="24"/>
                <w:szCs w:val="24"/>
              </w:rPr>
              <w:t xml:space="preserve">phonological, pragmatic, lexical, </w:t>
            </w:r>
            <w:proofErr w:type="gramStart"/>
            <w:r w:rsidRPr="00FF0595">
              <w:rPr>
                <w:rFonts w:cstheme="minorHAnsi"/>
                <w:sz w:val="24"/>
                <w:szCs w:val="24"/>
              </w:rPr>
              <w:t>semantic</w:t>
            </w:r>
            <w:proofErr w:type="gramEnd"/>
            <w:r w:rsidRPr="00FF0595">
              <w:rPr>
                <w:rFonts w:cstheme="minorHAnsi"/>
                <w:sz w:val="24"/>
                <w:szCs w:val="24"/>
              </w:rPr>
              <w:t xml:space="preserve"> and grammatical development</w:t>
            </w:r>
          </w:p>
          <w:p w14:paraId="06964112" w14:textId="77777777" w:rsidR="00394D28" w:rsidRPr="00FF0595" w:rsidRDefault="00394D28" w:rsidP="00394D28">
            <w:pPr>
              <w:jc w:val="center"/>
              <w:rPr>
                <w:rFonts w:cstheme="minorHAnsi"/>
                <w:sz w:val="24"/>
                <w:szCs w:val="24"/>
              </w:rPr>
            </w:pPr>
            <w:r w:rsidRPr="00FF0595">
              <w:rPr>
                <w:rFonts w:cstheme="minorHAnsi"/>
                <w:sz w:val="24"/>
                <w:szCs w:val="24"/>
              </w:rPr>
              <w:t>different genres of speech and writing</w:t>
            </w:r>
          </w:p>
          <w:p w14:paraId="4D4AF0A8" w14:textId="77777777" w:rsidR="00394D28" w:rsidRPr="00FF0595" w:rsidRDefault="00394D28" w:rsidP="00394D28">
            <w:pPr>
              <w:jc w:val="center"/>
              <w:rPr>
                <w:rFonts w:cstheme="minorHAnsi"/>
                <w:sz w:val="24"/>
                <w:szCs w:val="24"/>
              </w:rPr>
            </w:pPr>
            <w:r w:rsidRPr="00FF0595">
              <w:rPr>
                <w:rFonts w:cstheme="minorHAnsi"/>
                <w:sz w:val="24"/>
                <w:szCs w:val="24"/>
              </w:rPr>
              <w:t>different modes of communication (spoken, written, multimodal)</w:t>
            </w:r>
          </w:p>
          <w:p w14:paraId="2B18C14B" w14:textId="4EFF41CF" w:rsidR="00394D28" w:rsidRPr="00FF0595" w:rsidRDefault="00394D28" w:rsidP="00394D28">
            <w:pPr>
              <w:jc w:val="center"/>
              <w:rPr>
                <w:rFonts w:cstheme="minorHAnsi"/>
                <w:sz w:val="24"/>
                <w:szCs w:val="24"/>
              </w:rPr>
            </w:pPr>
            <w:r w:rsidRPr="00FF0595">
              <w:rPr>
                <w:rFonts w:cstheme="minorHAnsi"/>
                <w:sz w:val="24"/>
                <w:szCs w:val="24"/>
              </w:rPr>
              <w:t>theories and research about language development.</w:t>
            </w:r>
          </w:p>
        </w:tc>
        <w:tc>
          <w:tcPr>
            <w:tcW w:w="4157" w:type="dxa"/>
            <w:tcBorders>
              <w:left w:val="single" w:sz="18" w:space="0" w:color="auto"/>
              <w:bottom w:val="single" w:sz="4" w:space="0" w:color="auto"/>
            </w:tcBorders>
            <w:shd w:val="clear" w:color="auto" w:fill="auto"/>
            <w:vAlign w:val="center"/>
          </w:tcPr>
          <w:p w14:paraId="6FBC19DC" w14:textId="0676926F" w:rsidR="00394D28" w:rsidRPr="00FF0595" w:rsidRDefault="00394D28" w:rsidP="00D43A0B">
            <w:pPr>
              <w:jc w:val="center"/>
              <w:rPr>
                <w:rFonts w:cstheme="minorHAnsi"/>
                <w:sz w:val="24"/>
                <w:szCs w:val="24"/>
              </w:rPr>
            </w:pPr>
            <w:r w:rsidRPr="00FF0595">
              <w:rPr>
                <w:rFonts w:cstheme="minorHAnsi"/>
                <w:sz w:val="24"/>
                <w:szCs w:val="24"/>
              </w:rPr>
              <w:t xml:space="preserve">The Stages of </w:t>
            </w:r>
            <w:r w:rsidR="00FE0EF5" w:rsidRPr="00FF0595">
              <w:rPr>
                <w:rFonts w:cstheme="minorHAnsi"/>
                <w:sz w:val="24"/>
                <w:szCs w:val="24"/>
              </w:rPr>
              <w:t>Language D</w:t>
            </w:r>
            <w:r w:rsidRPr="00FF0595">
              <w:rPr>
                <w:rFonts w:cstheme="minorHAnsi"/>
                <w:sz w:val="24"/>
                <w:szCs w:val="24"/>
              </w:rPr>
              <w:t xml:space="preserve">evelopment: </w:t>
            </w:r>
          </w:p>
        </w:tc>
        <w:tc>
          <w:tcPr>
            <w:tcW w:w="7513" w:type="dxa"/>
            <w:tcBorders>
              <w:bottom w:val="single" w:sz="4" w:space="0" w:color="auto"/>
              <w:right w:val="single" w:sz="8" w:space="0" w:color="auto"/>
            </w:tcBorders>
            <w:vAlign w:val="center"/>
          </w:tcPr>
          <w:p w14:paraId="1E38EEEE" w14:textId="6A014628" w:rsidR="00394D28" w:rsidRPr="00FF0595" w:rsidRDefault="00394D28" w:rsidP="00394D28">
            <w:pPr>
              <w:rPr>
                <w:rFonts w:cstheme="minorHAnsi"/>
                <w:sz w:val="24"/>
                <w:szCs w:val="24"/>
              </w:rPr>
            </w:pPr>
            <w:r w:rsidRPr="00FF0595">
              <w:rPr>
                <w:rFonts w:cstheme="minorHAnsi"/>
                <w:noProof/>
                <w:sz w:val="24"/>
                <w:szCs w:val="24"/>
              </w:rPr>
              <w:drawing>
                <wp:anchor distT="0" distB="0" distL="114300" distR="114300" simplePos="0" relativeHeight="251658240" behindDoc="1" locked="0" layoutInCell="1" allowOverlap="1" wp14:anchorId="132C4E2E" wp14:editId="2DF1F47D">
                  <wp:simplePos x="0" y="0"/>
                  <wp:positionH relativeFrom="column">
                    <wp:posOffset>97790</wp:posOffset>
                  </wp:positionH>
                  <wp:positionV relativeFrom="paragraph">
                    <wp:posOffset>-3281045</wp:posOffset>
                  </wp:positionV>
                  <wp:extent cx="4502785" cy="3429635"/>
                  <wp:effectExtent l="0" t="0" r="0" b="0"/>
                  <wp:wrapTight wrapText="bothSides">
                    <wp:wrapPolygon edited="0">
                      <wp:start x="0" y="0"/>
                      <wp:lineTo x="0" y="21476"/>
                      <wp:lineTo x="21475" y="21476"/>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197" t="1951"/>
                          <a:stretch/>
                        </pic:blipFill>
                        <pic:spPr bwMode="auto">
                          <a:xfrm>
                            <a:off x="0" y="0"/>
                            <a:ext cx="4502785" cy="3429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94D28" w:rsidRPr="00FF0595" w14:paraId="509553D6" w14:textId="77777777" w:rsidTr="00D43A0B">
        <w:trPr>
          <w:gridBefore w:val="1"/>
          <w:wBefore w:w="18" w:type="dxa"/>
          <w:trHeight w:val="607"/>
        </w:trPr>
        <w:tc>
          <w:tcPr>
            <w:tcW w:w="4348" w:type="dxa"/>
            <w:vMerge/>
            <w:tcBorders>
              <w:left w:val="single" w:sz="18" w:space="0" w:color="auto"/>
              <w:right w:val="single" w:sz="4" w:space="0" w:color="auto"/>
            </w:tcBorders>
            <w:tcMar>
              <w:left w:w="0" w:type="dxa"/>
              <w:right w:w="0" w:type="dxa"/>
            </w:tcMar>
            <w:vAlign w:val="center"/>
          </w:tcPr>
          <w:p w14:paraId="0157C911" w14:textId="77777777" w:rsidR="00394D28" w:rsidRPr="00FF0595" w:rsidRDefault="00394D28" w:rsidP="00D43A0B">
            <w:pPr>
              <w:jc w:val="center"/>
              <w:rPr>
                <w:rFonts w:cstheme="minorHAnsi"/>
                <w:sz w:val="24"/>
                <w:szCs w:val="24"/>
              </w:rPr>
            </w:pPr>
          </w:p>
        </w:tc>
        <w:tc>
          <w:tcPr>
            <w:tcW w:w="4157" w:type="dxa"/>
            <w:tcBorders>
              <w:left w:val="single" w:sz="18" w:space="0" w:color="auto"/>
              <w:bottom w:val="single" w:sz="4" w:space="0" w:color="auto"/>
            </w:tcBorders>
            <w:vAlign w:val="center"/>
          </w:tcPr>
          <w:p w14:paraId="1FC93B83" w14:textId="1B7F3FF9" w:rsidR="00394D28" w:rsidRPr="00FF0595" w:rsidRDefault="00394D28" w:rsidP="00D43A0B">
            <w:pPr>
              <w:jc w:val="center"/>
              <w:rPr>
                <w:rFonts w:cstheme="minorHAnsi"/>
                <w:sz w:val="24"/>
                <w:szCs w:val="24"/>
              </w:rPr>
            </w:pPr>
            <w:r w:rsidRPr="00FF0595">
              <w:rPr>
                <w:rFonts w:cstheme="minorHAnsi"/>
                <w:sz w:val="24"/>
                <w:szCs w:val="24"/>
              </w:rPr>
              <w:t>Halliday’s Functions of Language</w:t>
            </w:r>
            <w:r w:rsidR="00142389">
              <w:rPr>
                <w:rFonts w:cstheme="minorHAnsi"/>
                <w:sz w:val="24"/>
                <w:szCs w:val="24"/>
              </w:rPr>
              <w:t xml:space="preserve"> (1975)</w:t>
            </w:r>
          </w:p>
        </w:tc>
        <w:tc>
          <w:tcPr>
            <w:tcW w:w="7513" w:type="dxa"/>
            <w:tcBorders>
              <w:bottom w:val="single" w:sz="4" w:space="0" w:color="auto"/>
              <w:right w:val="single" w:sz="8" w:space="0" w:color="auto"/>
            </w:tcBorders>
            <w:vAlign w:val="center"/>
          </w:tcPr>
          <w:p w14:paraId="664C01D1" w14:textId="77777777" w:rsidR="00394D28" w:rsidRPr="00FF0595" w:rsidRDefault="00394D28" w:rsidP="00394D28">
            <w:pPr>
              <w:rPr>
                <w:rFonts w:cstheme="minorHAnsi"/>
                <w:sz w:val="24"/>
                <w:szCs w:val="24"/>
              </w:rPr>
            </w:pPr>
            <w:r w:rsidRPr="00FF0595">
              <w:rPr>
                <w:rFonts w:cstheme="minorHAnsi"/>
                <w:sz w:val="24"/>
                <w:szCs w:val="24"/>
              </w:rPr>
              <w:t xml:space="preserve">Several attempts have been made to catalogue the different functions of language, and to chart child language development in terms of the increasing range of these functions to be found in the growing child’s repertoire. Michael Halliday’s taxonomy is documented </w:t>
            </w:r>
            <w:proofErr w:type="gramStart"/>
            <w:r w:rsidRPr="00FF0595">
              <w:rPr>
                <w:rFonts w:cstheme="minorHAnsi"/>
                <w:sz w:val="24"/>
                <w:szCs w:val="24"/>
              </w:rPr>
              <w:t>below:-</w:t>
            </w:r>
            <w:proofErr w:type="gramEnd"/>
            <w:r w:rsidRPr="00FF0595">
              <w:rPr>
                <w:rFonts w:cstheme="minorHAnsi"/>
                <w:sz w:val="24"/>
                <w:szCs w:val="24"/>
              </w:rPr>
              <w:t xml:space="preserve"> </w:t>
            </w:r>
          </w:p>
          <w:p w14:paraId="0CEE894B" w14:textId="77777777" w:rsidR="00394D28" w:rsidRPr="00FF0595" w:rsidRDefault="00394D28" w:rsidP="00394D28">
            <w:pPr>
              <w:rPr>
                <w:rFonts w:cstheme="minorHAnsi"/>
                <w:sz w:val="24"/>
                <w:szCs w:val="24"/>
              </w:rPr>
            </w:pPr>
            <w:r w:rsidRPr="00FF0595">
              <w:rPr>
                <w:rFonts w:cstheme="minorHAnsi"/>
                <w:sz w:val="24"/>
                <w:szCs w:val="24"/>
              </w:rPr>
              <w:t xml:space="preserve">-Instrumental: Language used to fulfil a need on the part of the speaker. Directly concerned with obtaining food, </w:t>
            </w:r>
            <w:proofErr w:type="gramStart"/>
            <w:r w:rsidRPr="00FF0595">
              <w:rPr>
                <w:rFonts w:cstheme="minorHAnsi"/>
                <w:sz w:val="24"/>
                <w:szCs w:val="24"/>
              </w:rPr>
              <w:t>drink</w:t>
            </w:r>
            <w:proofErr w:type="gramEnd"/>
            <w:r w:rsidRPr="00FF0595">
              <w:rPr>
                <w:rFonts w:cstheme="minorHAnsi"/>
                <w:sz w:val="24"/>
                <w:szCs w:val="24"/>
              </w:rPr>
              <w:t xml:space="preserve"> and comfort.</w:t>
            </w:r>
          </w:p>
          <w:p w14:paraId="3615B7F8" w14:textId="77777777" w:rsidR="00394D28" w:rsidRPr="00FF0595" w:rsidRDefault="00394D28" w:rsidP="00394D28">
            <w:pPr>
              <w:rPr>
                <w:rFonts w:cstheme="minorHAnsi"/>
                <w:sz w:val="24"/>
                <w:szCs w:val="24"/>
              </w:rPr>
            </w:pPr>
            <w:r w:rsidRPr="00FF0595">
              <w:rPr>
                <w:rFonts w:cstheme="minorHAnsi"/>
                <w:sz w:val="24"/>
                <w:szCs w:val="24"/>
              </w:rPr>
              <w:t>- Regulatory: Language used to influence the behaviour of others. Concerned with persuading / commanding / requesting other people to do things you want.</w:t>
            </w:r>
          </w:p>
          <w:p w14:paraId="7A3F87FF" w14:textId="77777777" w:rsidR="00394D28" w:rsidRPr="00FF0595" w:rsidRDefault="00394D28" w:rsidP="00394D28">
            <w:pPr>
              <w:rPr>
                <w:rFonts w:cstheme="minorHAnsi"/>
                <w:sz w:val="24"/>
                <w:szCs w:val="24"/>
              </w:rPr>
            </w:pPr>
            <w:r w:rsidRPr="00FF0595">
              <w:rPr>
                <w:rFonts w:cstheme="minorHAnsi"/>
                <w:sz w:val="24"/>
                <w:szCs w:val="24"/>
              </w:rPr>
              <w:t>- Interactional: Language used to develop social relationships and ease the process of interaction. Concerned with the phatic dimension of talk.</w:t>
            </w:r>
          </w:p>
          <w:p w14:paraId="725138D8" w14:textId="77777777" w:rsidR="00394D28" w:rsidRPr="00FF0595" w:rsidRDefault="00394D28" w:rsidP="00394D28">
            <w:pPr>
              <w:rPr>
                <w:rFonts w:cstheme="minorHAnsi"/>
                <w:sz w:val="24"/>
                <w:szCs w:val="24"/>
              </w:rPr>
            </w:pPr>
            <w:r w:rsidRPr="00FF0595">
              <w:rPr>
                <w:rFonts w:cstheme="minorHAnsi"/>
                <w:sz w:val="24"/>
                <w:szCs w:val="24"/>
              </w:rPr>
              <w:lastRenderedPageBreak/>
              <w:t>- Personal: Language used to express the personal preferences and identity of the speaker. Sometimes referred to as the ‘Here I am!’ function – announcing oneself to the world.</w:t>
            </w:r>
          </w:p>
          <w:p w14:paraId="30FEB65F" w14:textId="77777777" w:rsidR="00394D28" w:rsidRPr="00FF0595" w:rsidRDefault="00394D28" w:rsidP="00394D28">
            <w:pPr>
              <w:rPr>
                <w:rFonts w:cstheme="minorHAnsi"/>
                <w:sz w:val="24"/>
                <w:szCs w:val="24"/>
              </w:rPr>
            </w:pPr>
            <w:r w:rsidRPr="00FF0595">
              <w:rPr>
                <w:rFonts w:cstheme="minorHAnsi"/>
                <w:sz w:val="24"/>
                <w:szCs w:val="24"/>
              </w:rPr>
              <w:t>- Representational: Language used to exchange information. Concerned with relaying or requesting information.</w:t>
            </w:r>
          </w:p>
          <w:p w14:paraId="36A736C0" w14:textId="77777777" w:rsidR="00394D28" w:rsidRPr="00FF0595" w:rsidRDefault="00394D28" w:rsidP="00394D28">
            <w:pPr>
              <w:rPr>
                <w:rFonts w:cstheme="minorHAnsi"/>
                <w:sz w:val="24"/>
                <w:szCs w:val="24"/>
              </w:rPr>
            </w:pPr>
            <w:r w:rsidRPr="00FF0595">
              <w:rPr>
                <w:rFonts w:cstheme="minorHAnsi"/>
                <w:sz w:val="24"/>
                <w:szCs w:val="24"/>
              </w:rPr>
              <w:t>- Heuristic: Language used to learn and explore the environment. Child uses language to learn; this may be questions and answers, or the kind of running commentary that frequently accompanies children’s play.</w:t>
            </w:r>
          </w:p>
          <w:p w14:paraId="05FCDC1F" w14:textId="47EC2E3B" w:rsidR="00394D28" w:rsidRPr="00FF0595" w:rsidRDefault="00394D28" w:rsidP="00394D28">
            <w:pPr>
              <w:rPr>
                <w:rFonts w:cstheme="minorHAnsi"/>
                <w:sz w:val="24"/>
                <w:szCs w:val="24"/>
              </w:rPr>
            </w:pPr>
            <w:r w:rsidRPr="00FF0595">
              <w:rPr>
                <w:rFonts w:cstheme="minorHAnsi"/>
                <w:sz w:val="24"/>
                <w:szCs w:val="24"/>
              </w:rPr>
              <w:t xml:space="preserve">- Imaginative: Language used to explore the imagination. May also accompany play as children create imaginary </w:t>
            </w:r>
            <w:proofErr w:type="gramStart"/>
            <w:r w:rsidRPr="00FF0595">
              <w:rPr>
                <w:rFonts w:cstheme="minorHAnsi"/>
                <w:sz w:val="24"/>
                <w:szCs w:val="24"/>
              </w:rPr>
              <w:t>worlds, or</w:t>
            </w:r>
            <w:proofErr w:type="gramEnd"/>
            <w:r w:rsidRPr="00FF0595">
              <w:rPr>
                <w:rFonts w:cstheme="minorHAnsi"/>
                <w:sz w:val="24"/>
                <w:szCs w:val="24"/>
              </w:rPr>
              <w:t xml:space="preserve"> may arise from storytelling.</w:t>
            </w:r>
          </w:p>
        </w:tc>
      </w:tr>
      <w:tr w:rsidR="00394D28" w:rsidRPr="00FF0595" w14:paraId="276FC7E8" w14:textId="77777777" w:rsidTr="00D43A0B">
        <w:trPr>
          <w:gridBefore w:val="1"/>
          <w:wBefore w:w="18" w:type="dxa"/>
          <w:trHeight w:val="1092"/>
        </w:trPr>
        <w:tc>
          <w:tcPr>
            <w:tcW w:w="4348" w:type="dxa"/>
            <w:vMerge/>
            <w:tcBorders>
              <w:left w:val="single" w:sz="18" w:space="0" w:color="auto"/>
              <w:right w:val="single" w:sz="4" w:space="0" w:color="auto"/>
            </w:tcBorders>
            <w:tcMar>
              <w:left w:w="0" w:type="dxa"/>
              <w:right w:w="0" w:type="dxa"/>
            </w:tcMar>
            <w:vAlign w:val="center"/>
          </w:tcPr>
          <w:p w14:paraId="0BBE0E47" w14:textId="77777777" w:rsidR="00394D28" w:rsidRPr="00FF0595" w:rsidRDefault="00394D28" w:rsidP="00D43A0B">
            <w:pPr>
              <w:jc w:val="center"/>
              <w:rPr>
                <w:rFonts w:cstheme="minorHAnsi"/>
                <w:sz w:val="24"/>
                <w:szCs w:val="24"/>
              </w:rPr>
            </w:pPr>
          </w:p>
        </w:tc>
        <w:tc>
          <w:tcPr>
            <w:tcW w:w="4157" w:type="dxa"/>
            <w:tcBorders>
              <w:left w:val="single" w:sz="18" w:space="0" w:color="auto"/>
            </w:tcBorders>
            <w:tcMar>
              <w:left w:w="6" w:type="dxa"/>
              <w:right w:w="0" w:type="dxa"/>
            </w:tcMar>
            <w:vAlign w:val="center"/>
          </w:tcPr>
          <w:p w14:paraId="15366734" w14:textId="3EE2AA0A" w:rsidR="00394D28" w:rsidRPr="00FF0595" w:rsidRDefault="00394D28" w:rsidP="00D43A0B">
            <w:pPr>
              <w:jc w:val="center"/>
              <w:rPr>
                <w:rFonts w:cstheme="minorHAnsi"/>
                <w:sz w:val="24"/>
                <w:szCs w:val="24"/>
              </w:rPr>
            </w:pPr>
            <w:r w:rsidRPr="00FF0595">
              <w:rPr>
                <w:rFonts w:cstheme="minorHAnsi"/>
                <w:sz w:val="24"/>
                <w:szCs w:val="24"/>
              </w:rPr>
              <w:t>Noam Chomsky – Innateness/Nativism</w:t>
            </w:r>
            <w:r w:rsidR="007C1C9D">
              <w:rPr>
                <w:rFonts w:cstheme="minorHAnsi"/>
                <w:sz w:val="24"/>
                <w:szCs w:val="24"/>
              </w:rPr>
              <w:t xml:space="preserve"> </w:t>
            </w:r>
            <w:r w:rsidR="004065F2">
              <w:rPr>
                <w:rFonts w:cstheme="minorHAnsi"/>
                <w:sz w:val="24"/>
                <w:szCs w:val="24"/>
              </w:rPr>
              <w:t>(1957)</w:t>
            </w:r>
            <w:r w:rsidRPr="00FF0595">
              <w:rPr>
                <w:rFonts w:cstheme="minorHAnsi"/>
                <w:sz w:val="24"/>
                <w:szCs w:val="24"/>
              </w:rPr>
              <w:t xml:space="preserve"> </w:t>
            </w:r>
          </w:p>
        </w:tc>
        <w:tc>
          <w:tcPr>
            <w:tcW w:w="7513" w:type="dxa"/>
            <w:tcBorders>
              <w:right w:val="single" w:sz="8" w:space="0" w:color="auto"/>
            </w:tcBorders>
            <w:vAlign w:val="center"/>
          </w:tcPr>
          <w:p w14:paraId="781C9584" w14:textId="77777777" w:rsidR="00394D28" w:rsidRPr="00FF0595" w:rsidRDefault="00394D28" w:rsidP="00394D28">
            <w:pPr>
              <w:rPr>
                <w:rFonts w:cstheme="minorHAnsi"/>
                <w:sz w:val="24"/>
                <w:szCs w:val="24"/>
              </w:rPr>
            </w:pPr>
            <w:r w:rsidRPr="00FF0595">
              <w:rPr>
                <w:rFonts w:cstheme="minorHAnsi"/>
                <w:sz w:val="24"/>
                <w:szCs w:val="24"/>
              </w:rPr>
              <w:t xml:space="preserve">There is an ongoing argument within linguistics as to whether language acquisition is innate or learned. Chomsky theorized that language is an innate ability or function within the human brain. </w:t>
            </w:r>
          </w:p>
          <w:p w14:paraId="7BA0E5C8" w14:textId="77777777" w:rsidR="00394D28" w:rsidRPr="00FF0595" w:rsidRDefault="00394D28" w:rsidP="00394D28">
            <w:pPr>
              <w:rPr>
                <w:rFonts w:cstheme="minorHAnsi"/>
                <w:sz w:val="24"/>
                <w:szCs w:val="24"/>
              </w:rPr>
            </w:pPr>
          </w:p>
          <w:p w14:paraId="669C1B2C" w14:textId="77777777" w:rsidR="00394D28" w:rsidRPr="00FF0595" w:rsidRDefault="00394D28" w:rsidP="00394D28">
            <w:pPr>
              <w:rPr>
                <w:rFonts w:cstheme="minorHAnsi"/>
                <w:sz w:val="24"/>
                <w:szCs w:val="24"/>
              </w:rPr>
            </w:pPr>
            <w:r w:rsidRPr="00FF0595">
              <w:rPr>
                <w:rFonts w:cstheme="minorHAnsi"/>
                <w:sz w:val="24"/>
                <w:szCs w:val="24"/>
              </w:rPr>
              <w:t xml:space="preserve">One of the factors in Chomsky’s theory is the fact that there is an optimal learning age (between the ages of 3 to 10) and that outside of this time it is harder, even impossible, for a person to grasp a language in its entirety. This is backed up by the case of Genie, who at the age of 13 was unable to grasp anything beyond basic word strings and never fully developed the ability to communicate fluently. </w:t>
            </w:r>
          </w:p>
          <w:p w14:paraId="0DCB4805" w14:textId="77777777" w:rsidR="00394D28" w:rsidRPr="00FF0595" w:rsidRDefault="00394D28" w:rsidP="00394D28">
            <w:pPr>
              <w:rPr>
                <w:rFonts w:cstheme="minorHAnsi"/>
                <w:sz w:val="24"/>
                <w:szCs w:val="24"/>
              </w:rPr>
            </w:pPr>
          </w:p>
          <w:p w14:paraId="4A96A3E9" w14:textId="77777777" w:rsidR="00394D28" w:rsidRPr="00FF0595" w:rsidRDefault="00394D28" w:rsidP="00394D28">
            <w:pPr>
              <w:rPr>
                <w:rFonts w:cstheme="minorHAnsi"/>
                <w:sz w:val="24"/>
                <w:szCs w:val="24"/>
              </w:rPr>
            </w:pPr>
            <w:r w:rsidRPr="00FF0595">
              <w:rPr>
                <w:rFonts w:cstheme="minorHAnsi"/>
                <w:sz w:val="24"/>
                <w:szCs w:val="24"/>
              </w:rPr>
              <w:t>He also believes that we are pre-programmed to develop language and that we possess a Language Acquisition Device (LAD).</w:t>
            </w:r>
          </w:p>
          <w:p w14:paraId="101AEF0C" w14:textId="77777777" w:rsidR="00394D28" w:rsidRPr="00FF0595" w:rsidRDefault="00394D28" w:rsidP="00394D28">
            <w:pPr>
              <w:rPr>
                <w:rFonts w:cstheme="minorHAnsi"/>
                <w:sz w:val="24"/>
                <w:szCs w:val="24"/>
              </w:rPr>
            </w:pPr>
          </w:p>
          <w:p w14:paraId="6321EC36" w14:textId="74516B2F" w:rsidR="00394D28" w:rsidRPr="00FF0595" w:rsidRDefault="00394D28" w:rsidP="00394D28">
            <w:pPr>
              <w:rPr>
                <w:rFonts w:cstheme="minorHAnsi"/>
                <w:sz w:val="24"/>
                <w:szCs w:val="24"/>
              </w:rPr>
            </w:pPr>
            <w:r w:rsidRPr="00FF0595">
              <w:rPr>
                <w:rFonts w:cstheme="minorHAnsi"/>
                <w:sz w:val="24"/>
                <w:szCs w:val="24"/>
              </w:rPr>
              <w:t>Chomsky also found it significant that different languages shared similar grammatical traits (universal grammar) despite their differences in phonology and lexis.</w:t>
            </w:r>
          </w:p>
        </w:tc>
      </w:tr>
      <w:tr w:rsidR="00394D28" w:rsidRPr="00FF0595" w14:paraId="4633F77A" w14:textId="77777777" w:rsidTr="00D43A0B">
        <w:trPr>
          <w:gridBefore w:val="1"/>
          <w:wBefore w:w="18" w:type="dxa"/>
          <w:trHeight w:val="2864"/>
        </w:trPr>
        <w:tc>
          <w:tcPr>
            <w:tcW w:w="4348" w:type="dxa"/>
            <w:vMerge/>
            <w:tcBorders>
              <w:left w:val="single" w:sz="18" w:space="0" w:color="auto"/>
              <w:bottom w:val="single" w:sz="4" w:space="0" w:color="auto"/>
              <w:right w:val="single" w:sz="4" w:space="0" w:color="auto"/>
            </w:tcBorders>
            <w:tcMar>
              <w:left w:w="0" w:type="dxa"/>
              <w:right w:w="0" w:type="dxa"/>
            </w:tcMar>
            <w:vAlign w:val="center"/>
          </w:tcPr>
          <w:p w14:paraId="0654E587" w14:textId="77777777" w:rsidR="00394D28" w:rsidRPr="00FF0595" w:rsidRDefault="00394D28" w:rsidP="00D43A0B">
            <w:pPr>
              <w:jc w:val="center"/>
              <w:rPr>
                <w:rFonts w:cstheme="minorHAnsi"/>
                <w:sz w:val="24"/>
                <w:szCs w:val="24"/>
              </w:rPr>
            </w:pPr>
          </w:p>
        </w:tc>
        <w:tc>
          <w:tcPr>
            <w:tcW w:w="4157" w:type="dxa"/>
            <w:tcBorders>
              <w:left w:val="single" w:sz="18" w:space="0" w:color="auto"/>
              <w:bottom w:val="single" w:sz="18" w:space="0" w:color="auto"/>
            </w:tcBorders>
            <w:vAlign w:val="center"/>
          </w:tcPr>
          <w:p w14:paraId="26791F9B" w14:textId="092D7E57" w:rsidR="00394D28" w:rsidRPr="00FF0595" w:rsidRDefault="00394D28" w:rsidP="00394D28">
            <w:pPr>
              <w:rPr>
                <w:rFonts w:cstheme="minorHAnsi"/>
                <w:sz w:val="24"/>
                <w:szCs w:val="24"/>
              </w:rPr>
            </w:pPr>
            <w:r w:rsidRPr="00FF0595">
              <w:rPr>
                <w:rFonts w:cstheme="minorHAnsi"/>
                <w:sz w:val="24"/>
                <w:szCs w:val="24"/>
              </w:rPr>
              <w:t>B</w:t>
            </w:r>
            <w:r w:rsidRPr="00FF0595">
              <w:rPr>
                <w:rFonts w:cstheme="minorHAnsi"/>
                <w:sz w:val="24"/>
                <w:szCs w:val="24"/>
              </w:rPr>
              <w:t xml:space="preserve">. F. Skinner – Behaviourism </w:t>
            </w:r>
            <w:r w:rsidR="000D59B7">
              <w:rPr>
                <w:rFonts w:cstheme="minorHAnsi"/>
                <w:sz w:val="24"/>
                <w:szCs w:val="24"/>
              </w:rPr>
              <w:t>(1957)</w:t>
            </w:r>
          </w:p>
          <w:p w14:paraId="01F62225" w14:textId="77777777" w:rsidR="00394D28" w:rsidRPr="00FF0595" w:rsidRDefault="00394D28" w:rsidP="00D43A0B">
            <w:pPr>
              <w:jc w:val="center"/>
              <w:rPr>
                <w:rFonts w:cstheme="minorHAnsi"/>
                <w:sz w:val="24"/>
                <w:szCs w:val="24"/>
              </w:rPr>
            </w:pPr>
          </w:p>
        </w:tc>
        <w:tc>
          <w:tcPr>
            <w:tcW w:w="7513" w:type="dxa"/>
            <w:tcBorders>
              <w:bottom w:val="single" w:sz="18" w:space="0" w:color="auto"/>
              <w:right w:val="single" w:sz="8" w:space="0" w:color="auto"/>
            </w:tcBorders>
            <w:vAlign w:val="center"/>
          </w:tcPr>
          <w:p w14:paraId="099B7C61" w14:textId="77777777" w:rsidR="00394D28" w:rsidRPr="00FF0595" w:rsidRDefault="00394D28" w:rsidP="00394D28">
            <w:pPr>
              <w:rPr>
                <w:rFonts w:cstheme="minorHAnsi"/>
                <w:sz w:val="24"/>
                <w:szCs w:val="24"/>
              </w:rPr>
            </w:pPr>
          </w:p>
          <w:p w14:paraId="2CFF46D8" w14:textId="77777777" w:rsidR="00394D28" w:rsidRPr="00FF0595" w:rsidRDefault="00394D28" w:rsidP="00394D28">
            <w:pPr>
              <w:rPr>
                <w:rFonts w:cstheme="minorHAnsi"/>
                <w:sz w:val="24"/>
                <w:szCs w:val="24"/>
              </w:rPr>
            </w:pPr>
            <w:r w:rsidRPr="00FF0595">
              <w:rPr>
                <w:rFonts w:cstheme="minorHAnsi"/>
                <w:sz w:val="24"/>
                <w:szCs w:val="24"/>
              </w:rPr>
              <w:t>Skinner provided one of the earliest theories of language acquisition (1957). He believed that language development could be accounted for by environmental influence.</w:t>
            </w:r>
          </w:p>
          <w:p w14:paraId="584D8962" w14:textId="77777777" w:rsidR="00394D28" w:rsidRPr="00FF0595" w:rsidRDefault="00394D28" w:rsidP="00394D28">
            <w:pPr>
              <w:rPr>
                <w:rFonts w:cstheme="minorHAnsi"/>
                <w:sz w:val="24"/>
                <w:szCs w:val="24"/>
              </w:rPr>
            </w:pPr>
          </w:p>
          <w:p w14:paraId="319C684B" w14:textId="77777777" w:rsidR="00394D28" w:rsidRPr="00FF0595" w:rsidRDefault="00394D28" w:rsidP="00394D28">
            <w:pPr>
              <w:rPr>
                <w:rFonts w:cstheme="minorHAnsi"/>
                <w:sz w:val="24"/>
                <w:szCs w:val="24"/>
              </w:rPr>
            </w:pPr>
            <w:r w:rsidRPr="00FF0595">
              <w:rPr>
                <w:rFonts w:cstheme="minorHAnsi"/>
                <w:sz w:val="24"/>
                <w:szCs w:val="24"/>
              </w:rPr>
              <w:t xml:space="preserve">Skinner’s particular branch of behaviourism was called ‘radical behaviourism’ This was the philosophy of looking at the science of </w:t>
            </w:r>
            <w:proofErr w:type="spellStart"/>
            <w:r w:rsidRPr="00FF0595">
              <w:rPr>
                <w:rFonts w:cstheme="minorHAnsi"/>
                <w:sz w:val="24"/>
                <w:szCs w:val="24"/>
              </w:rPr>
              <w:t>behavior</w:t>
            </w:r>
            <w:proofErr w:type="spellEnd"/>
            <w:r w:rsidRPr="00FF0595">
              <w:rPr>
                <w:rFonts w:cstheme="minorHAnsi"/>
                <w:sz w:val="24"/>
                <w:szCs w:val="24"/>
              </w:rPr>
              <w:t xml:space="preserve"> and the idea of environmental factors reinforcing different </w:t>
            </w:r>
            <w:proofErr w:type="gramStart"/>
            <w:r w:rsidRPr="00FF0595">
              <w:rPr>
                <w:rFonts w:cstheme="minorHAnsi"/>
                <w:sz w:val="24"/>
                <w:szCs w:val="24"/>
              </w:rPr>
              <w:t>behaviours..</w:t>
            </w:r>
            <w:proofErr w:type="gramEnd"/>
            <w:r w:rsidRPr="00FF0595">
              <w:rPr>
                <w:rFonts w:cstheme="minorHAnsi"/>
                <w:sz w:val="24"/>
                <w:szCs w:val="24"/>
              </w:rPr>
              <w:t xml:space="preserve"> Reinforcement is seen as a central concept of behaviourism, and an essential mechanism in the shaping and control of </w:t>
            </w:r>
            <w:proofErr w:type="spellStart"/>
            <w:r w:rsidRPr="00FF0595">
              <w:rPr>
                <w:rFonts w:cstheme="minorHAnsi"/>
                <w:sz w:val="24"/>
                <w:szCs w:val="24"/>
              </w:rPr>
              <w:t>behavior</w:t>
            </w:r>
            <w:proofErr w:type="spellEnd"/>
            <w:r w:rsidRPr="00FF0595">
              <w:rPr>
                <w:rFonts w:cstheme="minorHAnsi"/>
                <w:sz w:val="24"/>
                <w:szCs w:val="24"/>
              </w:rPr>
              <w:t xml:space="preserve">. Positive reinforcement is the strengthening of a </w:t>
            </w:r>
            <w:proofErr w:type="spellStart"/>
            <w:r w:rsidRPr="00FF0595">
              <w:rPr>
                <w:rFonts w:cstheme="minorHAnsi"/>
                <w:sz w:val="24"/>
                <w:szCs w:val="24"/>
              </w:rPr>
              <w:t>behavior</w:t>
            </w:r>
            <w:proofErr w:type="spellEnd"/>
            <w:r w:rsidRPr="00FF0595">
              <w:rPr>
                <w:rFonts w:cstheme="minorHAnsi"/>
                <w:sz w:val="24"/>
                <w:szCs w:val="24"/>
              </w:rPr>
              <w:t xml:space="preserve"> by offering a reinforcing stimulus (e.g. </w:t>
            </w:r>
            <w:proofErr w:type="spellStart"/>
            <w:r w:rsidRPr="00FF0595">
              <w:rPr>
                <w:rFonts w:cstheme="minorHAnsi"/>
                <w:sz w:val="24"/>
                <w:szCs w:val="24"/>
              </w:rPr>
              <w:t>Vivos</w:t>
            </w:r>
            <w:proofErr w:type="spellEnd"/>
            <w:r w:rsidRPr="00FF0595">
              <w:rPr>
                <w:rFonts w:cstheme="minorHAnsi"/>
                <w:sz w:val="24"/>
                <w:szCs w:val="24"/>
              </w:rPr>
              <w:t xml:space="preserve"> for holding open a door), negative reinforcement is the removal or avoidance of an aversive event (putting on a coat on a cold day to avoid being cold).</w:t>
            </w:r>
          </w:p>
          <w:p w14:paraId="5859CA1B" w14:textId="77777777" w:rsidR="00394D28" w:rsidRPr="00FF0595" w:rsidRDefault="00394D28" w:rsidP="00394D28">
            <w:pPr>
              <w:rPr>
                <w:rFonts w:cstheme="minorHAnsi"/>
                <w:sz w:val="24"/>
                <w:szCs w:val="24"/>
              </w:rPr>
            </w:pPr>
          </w:p>
          <w:p w14:paraId="5A889E76" w14:textId="07AB44E1" w:rsidR="00394D28" w:rsidRPr="00FF0595" w:rsidRDefault="00394D28" w:rsidP="00394D28">
            <w:pPr>
              <w:rPr>
                <w:rFonts w:cstheme="minorHAnsi"/>
                <w:sz w:val="24"/>
                <w:szCs w:val="24"/>
              </w:rPr>
            </w:pPr>
            <w:r w:rsidRPr="00FF0595">
              <w:rPr>
                <w:rFonts w:cstheme="minorHAnsi"/>
                <w:sz w:val="24"/>
                <w:szCs w:val="24"/>
              </w:rPr>
              <w:t>Skinner argued that children learn language based on behaviourist reinforcement principles by learning to associate words with meanings. When they use language correctly this is reinforced by them being able to communicate the meaning to those around them, for example asking for a banana will mean they receive attention and the named object from a caregiver. The child will find this rewarding thus enhancing their linguistic development.</w:t>
            </w:r>
          </w:p>
        </w:tc>
      </w:tr>
      <w:tr w:rsidR="00394D28" w:rsidRPr="00FF0595" w14:paraId="774CAAC8" w14:textId="77777777" w:rsidTr="00D43A0B">
        <w:trPr>
          <w:gridBefore w:val="1"/>
          <w:wBefore w:w="18" w:type="dxa"/>
          <w:trHeight w:val="1940"/>
        </w:trPr>
        <w:tc>
          <w:tcPr>
            <w:tcW w:w="4348" w:type="dxa"/>
            <w:tcBorders>
              <w:left w:val="single" w:sz="18" w:space="0" w:color="auto"/>
              <w:bottom w:val="single" w:sz="4" w:space="0" w:color="auto"/>
              <w:right w:val="single" w:sz="4" w:space="0" w:color="auto"/>
            </w:tcBorders>
            <w:tcMar>
              <w:left w:w="0" w:type="dxa"/>
              <w:right w:w="0" w:type="dxa"/>
            </w:tcMar>
            <w:vAlign w:val="center"/>
          </w:tcPr>
          <w:p w14:paraId="0391FE5C" w14:textId="77777777" w:rsidR="00394D28" w:rsidRPr="00FF0595" w:rsidRDefault="00394D28" w:rsidP="00D43A0B">
            <w:pPr>
              <w:jc w:val="center"/>
              <w:rPr>
                <w:rFonts w:cstheme="minorHAnsi"/>
                <w:sz w:val="24"/>
                <w:szCs w:val="24"/>
              </w:rPr>
            </w:pPr>
          </w:p>
        </w:tc>
        <w:tc>
          <w:tcPr>
            <w:tcW w:w="4157" w:type="dxa"/>
            <w:tcBorders>
              <w:left w:val="single" w:sz="18" w:space="0" w:color="auto"/>
              <w:bottom w:val="single" w:sz="18" w:space="0" w:color="auto"/>
            </w:tcBorders>
            <w:vAlign w:val="center"/>
          </w:tcPr>
          <w:p w14:paraId="2D7A210F" w14:textId="4C59D44C" w:rsidR="00394D28" w:rsidRPr="00FF0595" w:rsidRDefault="00394D28" w:rsidP="00394D28">
            <w:pPr>
              <w:rPr>
                <w:rFonts w:cstheme="minorHAnsi"/>
                <w:sz w:val="24"/>
                <w:szCs w:val="24"/>
              </w:rPr>
            </w:pPr>
            <w:r w:rsidRPr="00FF0595">
              <w:rPr>
                <w:rFonts w:cstheme="minorHAnsi"/>
                <w:sz w:val="24"/>
                <w:szCs w:val="24"/>
              </w:rPr>
              <w:t>Jean Piaget – Cognitive Theory</w:t>
            </w:r>
            <w:r w:rsidR="000B023A">
              <w:rPr>
                <w:rFonts w:cstheme="minorHAnsi"/>
                <w:sz w:val="24"/>
                <w:szCs w:val="24"/>
              </w:rPr>
              <w:t xml:space="preserve"> (1926)</w:t>
            </w:r>
          </w:p>
          <w:p w14:paraId="12D7BDE1" w14:textId="77777777" w:rsidR="00394D28" w:rsidRPr="00FF0595" w:rsidRDefault="00394D28" w:rsidP="00D43A0B">
            <w:pPr>
              <w:autoSpaceDE w:val="0"/>
              <w:autoSpaceDN w:val="0"/>
              <w:adjustRightInd w:val="0"/>
              <w:rPr>
                <w:rFonts w:cstheme="minorHAnsi"/>
                <w:sz w:val="24"/>
                <w:szCs w:val="24"/>
              </w:rPr>
            </w:pPr>
          </w:p>
        </w:tc>
        <w:tc>
          <w:tcPr>
            <w:tcW w:w="7513" w:type="dxa"/>
            <w:tcBorders>
              <w:bottom w:val="single" w:sz="18" w:space="0" w:color="auto"/>
              <w:right w:val="single" w:sz="8" w:space="0" w:color="auto"/>
            </w:tcBorders>
            <w:vAlign w:val="center"/>
          </w:tcPr>
          <w:p w14:paraId="56824197" w14:textId="77777777" w:rsidR="00394D28" w:rsidRPr="00FF0595" w:rsidRDefault="00394D28" w:rsidP="00394D28">
            <w:pPr>
              <w:rPr>
                <w:rFonts w:cstheme="minorHAnsi"/>
                <w:sz w:val="24"/>
                <w:szCs w:val="24"/>
              </w:rPr>
            </w:pPr>
          </w:p>
          <w:p w14:paraId="5E1B1213" w14:textId="77777777" w:rsidR="00394D28" w:rsidRPr="00FF0595" w:rsidRDefault="00394D28" w:rsidP="00394D28">
            <w:pPr>
              <w:rPr>
                <w:rFonts w:cstheme="minorHAnsi"/>
                <w:sz w:val="24"/>
                <w:szCs w:val="24"/>
              </w:rPr>
            </w:pPr>
            <w:r w:rsidRPr="00FF0595">
              <w:rPr>
                <w:rFonts w:cstheme="minorHAnsi"/>
                <w:sz w:val="24"/>
                <w:szCs w:val="24"/>
              </w:rPr>
              <w:t xml:space="preserve">Piaget believed that children are born with an inherited and genetically evolved mental structure which all learning and development stems from. His theory was not exclusively </w:t>
            </w:r>
            <w:proofErr w:type="spellStart"/>
            <w:r w:rsidRPr="00FF0595">
              <w:rPr>
                <w:rFonts w:cstheme="minorHAnsi"/>
                <w:sz w:val="24"/>
                <w:szCs w:val="24"/>
              </w:rPr>
              <w:t>centered</w:t>
            </w:r>
            <w:proofErr w:type="spellEnd"/>
            <w:r w:rsidRPr="00FF0595">
              <w:rPr>
                <w:rFonts w:cstheme="minorHAnsi"/>
                <w:sz w:val="24"/>
                <w:szCs w:val="24"/>
              </w:rPr>
              <w:t xml:space="preserve"> on language development, but rather the developmental processes that children go through. </w:t>
            </w:r>
          </w:p>
          <w:p w14:paraId="4F914309" w14:textId="77777777" w:rsidR="00394D28" w:rsidRPr="00FF0595" w:rsidRDefault="00394D28" w:rsidP="00394D28">
            <w:pPr>
              <w:rPr>
                <w:rFonts w:cstheme="minorHAnsi"/>
                <w:sz w:val="24"/>
                <w:szCs w:val="24"/>
              </w:rPr>
            </w:pPr>
          </w:p>
          <w:p w14:paraId="12C58BD6" w14:textId="2851EBAC" w:rsidR="00394D28" w:rsidRPr="00FF0595" w:rsidRDefault="00394D28" w:rsidP="00394D28">
            <w:pPr>
              <w:rPr>
                <w:rFonts w:cstheme="minorHAnsi"/>
                <w:sz w:val="24"/>
                <w:szCs w:val="24"/>
              </w:rPr>
            </w:pPr>
            <w:r w:rsidRPr="00FF0595">
              <w:rPr>
                <w:rFonts w:cstheme="minorHAnsi"/>
                <w:sz w:val="24"/>
                <w:szCs w:val="24"/>
              </w:rPr>
              <w:t>Piaget did not believe that intelligence was a fixed point but rather that cognitive development was supported by interaction with the environment as well as being a part of the maturing process. He proposed discrete stages for development and was focused on how children develop the ability to reason and apply hypotheses to the world around them.</w:t>
            </w:r>
          </w:p>
          <w:p w14:paraId="3F9242DF" w14:textId="77777777" w:rsidR="00394D28" w:rsidRPr="00FF0595" w:rsidRDefault="00394D28" w:rsidP="00394D28">
            <w:pPr>
              <w:rPr>
                <w:rFonts w:cstheme="minorHAnsi"/>
                <w:sz w:val="24"/>
                <w:szCs w:val="24"/>
              </w:rPr>
            </w:pPr>
          </w:p>
          <w:p w14:paraId="691C2C57" w14:textId="77777777" w:rsidR="00394D28" w:rsidRPr="00FF0595" w:rsidRDefault="00394D28" w:rsidP="00394D28">
            <w:pPr>
              <w:rPr>
                <w:rFonts w:cstheme="minorHAnsi"/>
                <w:sz w:val="24"/>
                <w:szCs w:val="24"/>
              </w:rPr>
            </w:pPr>
            <w:r w:rsidRPr="00FF0595">
              <w:rPr>
                <w:rFonts w:cstheme="minorHAnsi"/>
                <w:sz w:val="24"/>
                <w:szCs w:val="24"/>
              </w:rPr>
              <w:t xml:space="preserve">He also supported the idea of ‘readiness’ and that a child had to be at the right stage developmentally to acquire a skill or ability. He also developed the idea that children learn best through actively exploring ideas and concepts rather than having theme explained to them. </w:t>
            </w:r>
          </w:p>
          <w:p w14:paraId="78DE02CF" w14:textId="77777777" w:rsidR="00394D28" w:rsidRPr="00FF0595" w:rsidRDefault="00394D28" w:rsidP="00394D28">
            <w:pPr>
              <w:rPr>
                <w:rFonts w:cstheme="minorHAnsi"/>
                <w:sz w:val="24"/>
                <w:szCs w:val="24"/>
              </w:rPr>
            </w:pPr>
          </w:p>
          <w:p w14:paraId="799C2BE3" w14:textId="781EAD0A" w:rsidR="00394D28" w:rsidRPr="00FF0595" w:rsidRDefault="00394D28" w:rsidP="00394D28">
            <w:pPr>
              <w:rPr>
                <w:rFonts w:cstheme="minorHAnsi"/>
                <w:sz w:val="24"/>
                <w:szCs w:val="24"/>
              </w:rPr>
            </w:pPr>
            <w:r w:rsidRPr="00FF0595">
              <w:rPr>
                <w:rFonts w:cstheme="minorHAnsi"/>
                <w:sz w:val="24"/>
                <w:szCs w:val="24"/>
              </w:rPr>
              <w:t>Piaget theorized that every child went through the same stages in the same order. He did not, however, ascribe a certain age to the different stages, even though they are often seen with these.</w:t>
            </w:r>
          </w:p>
        </w:tc>
      </w:tr>
      <w:tr w:rsidR="00394D28" w:rsidRPr="00FF0595" w14:paraId="2234EEC0" w14:textId="77777777" w:rsidTr="00D43A0B">
        <w:trPr>
          <w:gridBefore w:val="1"/>
          <w:wBefore w:w="18" w:type="dxa"/>
          <w:trHeight w:val="1940"/>
        </w:trPr>
        <w:tc>
          <w:tcPr>
            <w:tcW w:w="4348" w:type="dxa"/>
            <w:tcBorders>
              <w:left w:val="single" w:sz="18" w:space="0" w:color="auto"/>
              <w:bottom w:val="single" w:sz="4" w:space="0" w:color="auto"/>
              <w:right w:val="single" w:sz="4" w:space="0" w:color="auto"/>
            </w:tcBorders>
            <w:tcMar>
              <w:left w:w="0" w:type="dxa"/>
              <w:right w:w="0" w:type="dxa"/>
            </w:tcMar>
            <w:vAlign w:val="center"/>
          </w:tcPr>
          <w:p w14:paraId="192EB0CE" w14:textId="77777777" w:rsidR="00394D28" w:rsidRPr="00FF0595" w:rsidRDefault="00394D28" w:rsidP="00D43A0B">
            <w:pPr>
              <w:jc w:val="center"/>
              <w:rPr>
                <w:rFonts w:cstheme="minorHAnsi"/>
                <w:sz w:val="24"/>
                <w:szCs w:val="24"/>
              </w:rPr>
            </w:pPr>
          </w:p>
        </w:tc>
        <w:tc>
          <w:tcPr>
            <w:tcW w:w="4157" w:type="dxa"/>
            <w:tcBorders>
              <w:left w:val="single" w:sz="18" w:space="0" w:color="auto"/>
              <w:bottom w:val="single" w:sz="18" w:space="0" w:color="auto"/>
            </w:tcBorders>
            <w:vAlign w:val="center"/>
          </w:tcPr>
          <w:p w14:paraId="40E7EB49" w14:textId="29E635D4" w:rsidR="00394D28" w:rsidRPr="00FF0595" w:rsidRDefault="00394D28" w:rsidP="00394D28">
            <w:pPr>
              <w:rPr>
                <w:rFonts w:cstheme="minorHAnsi"/>
                <w:sz w:val="24"/>
                <w:szCs w:val="24"/>
              </w:rPr>
            </w:pPr>
            <w:r w:rsidRPr="00FF0595">
              <w:rPr>
                <w:rFonts w:cstheme="minorHAnsi"/>
                <w:sz w:val="24"/>
                <w:szCs w:val="24"/>
              </w:rPr>
              <w:t>J. Bruner – Social Interactionist Theory</w:t>
            </w:r>
            <w:r w:rsidR="000B023A">
              <w:rPr>
                <w:rFonts w:cstheme="minorHAnsi"/>
                <w:sz w:val="24"/>
                <w:szCs w:val="24"/>
              </w:rPr>
              <w:t xml:space="preserve"> </w:t>
            </w:r>
            <w:r w:rsidR="00430E8C">
              <w:rPr>
                <w:rFonts w:cstheme="minorHAnsi"/>
                <w:sz w:val="24"/>
                <w:szCs w:val="24"/>
              </w:rPr>
              <w:t>(1983)</w:t>
            </w:r>
          </w:p>
          <w:p w14:paraId="2F41A11C" w14:textId="77777777" w:rsidR="00394D28" w:rsidRPr="00FF0595" w:rsidRDefault="00394D28" w:rsidP="00D43A0B">
            <w:pPr>
              <w:autoSpaceDE w:val="0"/>
              <w:autoSpaceDN w:val="0"/>
              <w:adjustRightInd w:val="0"/>
              <w:rPr>
                <w:rFonts w:cstheme="minorHAnsi"/>
                <w:sz w:val="24"/>
                <w:szCs w:val="24"/>
              </w:rPr>
            </w:pPr>
          </w:p>
        </w:tc>
        <w:tc>
          <w:tcPr>
            <w:tcW w:w="7513" w:type="dxa"/>
            <w:tcBorders>
              <w:bottom w:val="single" w:sz="18" w:space="0" w:color="auto"/>
              <w:right w:val="single" w:sz="8" w:space="0" w:color="auto"/>
            </w:tcBorders>
            <w:vAlign w:val="center"/>
          </w:tcPr>
          <w:p w14:paraId="3FDA661C" w14:textId="0947C432" w:rsidR="00394D28" w:rsidRPr="00FF0595" w:rsidRDefault="00394D28" w:rsidP="00394D28">
            <w:pPr>
              <w:rPr>
                <w:rFonts w:cstheme="minorHAnsi"/>
                <w:sz w:val="24"/>
                <w:szCs w:val="24"/>
              </w:rPr>
            </w:pPr>
          </w:p>
          <w:p w14:paraId="388C0B8D" w14:textId="77777777" w:rsidR="00394D28" w:rsidRPr="00FF0595" w:rsidRDefault="00394D28" w:rsidP="00394D28">
            <w:pPr>
              <w:rPr>
                <w:rFonts w:cstheme="minorHAnsi"/>
                <w:sz w:val="24"/>
                <w:szCs w:val="24"/>
              </w:rPr>
            </w:pPr>
            <w:r w:rsidRPr="00FF0595">
              <w:rPr>
                <w:rFonts w:cstheme="minorHAnsi"/>
                <w:sz w:val="24"/>
                <w:szCs w:val="24"/>
              </w:rPr>
              <w:t xml:space="preserve">Bruner emphasized the importance of social interaction in helping children to acquire language. He coined the term LASS (Language Acquisition Support System) which refers to a child’s social support network. Bruner highlighted the importance of adult interaction in developing children’s language. </w:t>
            </w:r>
          </w:p>
          <w:p w14:paraId="6FA3EFB8" w14:textId="77777777" w:rsidR="00394D28" w:rsidRPr="00FF0595" w:rsidRDefault="00394D28" w:rsidP="00394D28">
            <w:pPr>
              <w:rPr>
                <w:rFonts w:cstheme="minorHAnsi"/>
                <w:sz w:val="24"/>
                <w:szCs w:val="24"/>
              </w:rPr>
            </w:pPr>
          </w:p>
          <w:p w14:paraId="7F305B54" w14:textId="77777777" w:rsidR="00394D28" w:rsidRPr="00FF0595" w:rsidRDefault="00394D28" w:rsidP="00394D28">
            <w:pPr>
              <w:rPr>
                <w:rFonts w:cstheme="minorHAnsi"/>
                <w:sz w:val="24"/>
                <w:szCs w:val="24"/>
              </w:rPr>
            </w:pPr>
            <w:r w:rsidRPr="00FF0595">
              <w:rPr>
                <w:rFonts w:cstheme="minorHAnsi"/>
                <w:sz w:val="24"/>
                <w:szCs w:val="24"/>
              </w:rPr>
              <w:t>Bruner believed that with the right scaffolding and support children would be able to develop not only their language use, but any skill or understanding of a concept. He highlighted the role of structured, helpful interaction in supporting a child to achieve a specific goal.</w:t>
            </w:r>
          </w:p>
          <w:p w14:paraId="7D2C9E85" w14:textId="77777777" w:rsidR="00394D28" w:rsidRPr="00FF0595" w:rsidRDefault="00394D28" w:rsidP="00394D28">
            <w:pPr>
              <w:rPr>
                <w:rFonts w:cstheme="minorHAnsi"/>
                <w:sz w:val="24"/>
                <w:szCs w:val="24"/>
              </w:rPr>
            </w:pPr>
            <w:r w:rsidRPr="00FF0595">
              <w:rPr>
                <w:rFonts w:cstheme="minorHAnsi"/>
                <w:sz w:val="24"/>
                <w:szCs w:val="24"/>
              </w:rPr>
              <w:t xml:space="preserve"> '[Scaffolding] refers to the steps taken to reduce the degrees of freedom in carrying out some task so that the child can concentrate on the difficult skill she is in the process of acquiring' (Bruner, 1978, p. 19).</w:t>
            </w:r>
          </w:p>
          <w:p w14:paraId="03CE7396" w14:textId="33CA6202" w:rsidR="00394D28" w:rsidRPr="00FF0595" w:rsidRDefault="00394D28" w:rsidP="00394D28">
            <w:pPr>
              <w:rPr>
                <w:rFonts w:cstheme="minorHAnsi"/>
                <w:sz w:val="24"/>
                <w:szCs w:val="24"/>
              </w:rPr>
            </w:pPr>
            <w:r w:rsidRPr="00FF0595">
              <w:rPr>
                <w:rFonts w:cstheme="minorHAnsi"/>
                <w:sz w:val="24"/>
                <w:szCs w:val="24"/>
              </w:rPr>
              <w:t>Bruner believed that with the right scaffolding a child could grasp a concept usually only understood by adults.</w:t>
            </w:r>
          </w:p>
        </w:tc>
      </w:tr>
      <w:tr w:rsidR="00394D28" w:rsidRPr="00FF0595" w14:paraId="5DCBBD48" w14:textId="77777777" w:rsidTr="00D43A0B">
        <w:trPr>
          <w:gridBefore w:val="1"/>
          <w:wBefore w:w="18" w:type="dxa"/>
          <w:trHeight w:val="1940"/>
        </w:trPr>
        <w:tc>
          <w:tcPr>
            <w:tcW w:w="4348" w:type="dxa"/>
            <w:tcBorders>
              <w:left w:val="single" w:sz="18" w:space="0" w:color="auto"/>
              <w:bottom w:val="single" w:sz="4" w:space="0" w:color="auto"/>
              <w:right w:val="single" w:sz="4" w:space="0" w:color="auto"/>
            </w:tcBorders>
            <w:tcMar>
              <w:left w:w="0" w:type="dxa"/>
              <w:right w:w="0" w:type="dxa"/>
            </w:tcMar>
            <w:vAlign w:val="center"/>
          </w:tcPr>
          <w:p w14:paraId="10FA418B" w14:textId="77777777" w:rsidR="00394D28" w:rsidRPr="00FF0595" w:rsidRDefault="00394D28" w:rsidP="00D43A0B">
            <w:pPr>
              <w:jc w:val="center"/>
              <w:rPr>
                <w:rFonts w:cstheme="minorHAnsi"/>
                <w:sz w:val="24"/>
                <w:szCs w:val="24"/>
              </w:rPr>
            </w:pPr>
          </w:p>
        </w:tc>
        <w:tc>
          <w:tcPr>
            <w:tcW w:w="4157" w:type="dxa"/>
            <w:tcBorders>
              <w:left w:val="single" w:sz="18" w:space="0" w:color="auto"/>
              <w:bottom w:val="single" w:sz="18" w:space="0" w:color="auto"/>
            </w:tcBorders>
            <w:vAlign w:val="center"/>
          </w:tcPr>
          <w:p w14:paraId="0F016CAC" w14:textId="30F390A6" w:rsidR="00394D28" w:rsidRPr="00FF0595" w:rsidRDefault="00394D28" w:rsidP="00394D28">
            <w:pPr>
              <w:rPr>
                <w:rFonts w:cstheme="minorHAnsi"/>
                <w:sz w:val="24"/>
                <w:szCs w:val="24"/>
              </w:rPr>
            </w:pPr>
            <w:r w:rsidRPr="00FF0595">
              <w:rPr>
                <w:rFonts w:cstheme="minorHAnsi"/>
                <w:sz w:val="24"/>
                <w:szCs w:val="24"/>
              </w:rPr>
              <w:t xml:space="preserve">Jean </w:t>
            </w:r>
            <w:proofErr w:type="spellStart"/>
            <w:r w:rsidRPr="00FF0595">
              <w:rPr>
                <w:rFonts w:cstheme="minorHAnsi"/>
                <w:sz w:val="24"/>
                <w:szCs w:val="24"/>
              </w:rPr>
              <w:t>Berko</w:t>
            </w:r>
            <w:proofErr w:type="spellEnd"/>
            <w:r w:rsidRPr="00FF0595">
              <w:rPr>
                <w:rFonts w:cstheme="minorHAnsi"/>
                <w:sz w:val="24"/>
                <w:szCs w:val="24"/>
              </w:rPr>
              <w:t xml:space="preserve"> – The </w:t>
            </w:r>
            <w:proofErr w:type="spellStart"/>
            <w:r w:rsidRPr="00FF0595">
              <w:rPr>
                <w:rFonts w:cstheme="minorHAnsi"/>
                <w:sz w:val="24"/>
                <w:szCs w:val="24"/>
              </w:rPr>
              <w:t>Wug</w:t>
            </w:r>
            <w:proofErr w:type="spellEnd"/>
            <w:r w:rsidRPr="00FF0595">
              <w:rPr>
                <w:rFonts w:cstheme="minorHAnsi"/>
                <w:sz w:val="24"/>
                <w:szCs w:val="24"/>
              </w:rPr>
              <w:t xml:space="preserve"> Test</w:t>
            </w:r>
            <w:r w:rsidR="00430E8C">
              <w:rPr>
                <w:rFonts w:cstheme="minorHAnsi"/>
                <w:sz w:val="24"/>
                <w:szCs w:val="24"/>
              </w:rPr>
              <w:t xml:space="preserve"> </w:t>
            </w:r>
            <w:r w:rsidR="00C813EC">
              <w:rPr>
                <w:rFonts w:cstheme="minorHAnsi"/>
                <w:sz w:val="24"/>
                <w:szCs w:val="24"/>
              </w:rPr>
              <w:t>(1958)</w:t>
            </w:r>
          </w:p>
          <w:p w14:paraId="6BB12D5D" w14:textId="77777777" w:rsidR="00394D28" w:rsidRPr="00FF0595" w:rsidRDefault="00394D28" w:rsidP="00D43A0B">
            <w:pPr>
              <w:autoSpaceDE w:val="0"/>
              <w:autoSpaceDN w:val="0"/>
              <w:adjustRightInd w:val="0"/>
              <w:rPr>
                <w:rFonts w:cstheme="minorHAnsi"/>
                <w:sz w:val="24"/>
                <w:szCs w:val="24"/>
              </w:rPr>
            </w:pPr>
          </w:p>
        </w:tc>
        <w:tc>
          <w:tcPr>
            <w:tcW w:w="7513" w:type="dxa"/>
            <w:tcBorders>
              <w:bottom w:val="single" w:sz="18" w:space="0" w:color="auto"/>
              <w:right w:val="single" w:sz="8" w:space="0" w:color="auto"/>
            </w:tcBorders>
            <w:vAlign w:val="center"/>
          </w:tcPr>
          <w:p w14:paraId="0039B7DC" w14:textId="77777777" w:rsidR="00394D28" w:rsidRPr="00FF0595" w:rsidRDefault="00394D28" w:rsidP="00394D28">
            <w:pPr>
              <w:rPr>
                <w:rFonts w:cstheme="minorHAnsi"/>
                <w:sz w:val="24"/>
                <w:szCs w:val="24"/>
              </w:rPr>
            </w:pPr>
          </w:p>
          <w:p w14:paraId="414F166E" w14:textId="77777777" w:rsidR="00394D28" w:rsidRPr="00FF0595" w:rsidRDefault="00394D28" w:rsidP="00394D28">
            <w:pPr>
              <w:rPr>
                <w:rFonts w:cstheme="minorHAnsi"/>
                <w:sz w:val="24"/>
                <w:szCs w:val="24"/>
              </w:rPr>
            </w:pPr>
            <w:r w:rsidRPr="00FF0595">
              <w:rPr>
                <w:rFonts w:cstheme="minorHAnsi"/>
                <w:sz w:val="24"/>
                <w:szCs w:val="24"/>
              </w:rPr>
              <w:t xml:space="preserve">Jean </w:t>
            </w:r>
            <w:proofErr w:type="spellStart"/>
            <w:r w:rsidRPr="00FF0595">
              <w:rPr>
                <w:rFonts w:cstheme="minorHAnsi"/>
                <w:sz w:val="24"/>
                <w:szCs w:val="24"/>
              </w:rPr>
              <w:t>Berko</w:t>
            </w:r>
            <w:proofErr w:type="spellEnd"/>
            <w:r w:rsidRPr="00FF0595">
              <w:rPr>
                <w:rFonts w:cstheme="minorHAnsi"/>
                <w:sz w:val="24"/>
                <w:szCs w:val="24"/>
              </w:rPr>
              <w:t xml:space="preserve"> devised the </w:t>
            </w:r>
            <w:proofErr w:type="spellStart"/>
            <w:r w:rsidRPr="00FF0595">
              <w:rPr>
                <w:rFonts w:cstheme="minorHAnsi"/>
                <w:sz w:val="24"/>
                <w:szCs w:val="24"/>
              </w:rPr>
              <w:t>Wug</w:t>
            </w:r>
            <w:proofErr w:type="spellEnd"/>
            <w:r w:rsidRPr="00FF0595">
              <w:rPr>
                <w:rFonts w:cstheme="minorHAnsi"/>
                <w:sz w:val="24"/>
                <w:szCs w:val="24"/>
              </w:rPr>
              <w:t xml:space="preserve"> Test as part of her research in 1958 to test children’s grasp of grammatical rules. She used nonsense words and made-up animals to test the children’s ability to pluralise using the regular form (</w:t>
            </w:r>
            <w:proofErr w:type="gramStart"/>
            <w:r w:rsidRPr="00FF0595">
              <w:rPr>
                <w:rFonts w:cstheme="minorHAnsi"/>
                <w:sz w:val="24"/>
                <w:szCs w:val="24"/>
              </w:rPr>
              <w:t>adding –s</w:t>
            </w:r>
            <w:proofErr w:type="gramEnd"/>
            <w:r w:rsidRPr="00FF0595">
              <w:rPr>
                <w:rFonts w:cstheme="minorHAnsi"/>
                <w:sz w:val="24"/>
                <w:szCs w:val="24"/>
              </w:rPr>
              <w:t xml:space="preserve"> to the end of fictional common nouns). She also conducted experiments in other common grammatical functions e.g. </w:t>
            </w:r>
            <w:r w:rsidRPr="00FF0595">
              <w:rPr>
                <w:rFonts w:cstheme="minorHAnsi"/>
                <w:sz w:val="24"/>
                <w:szCs w:val="24"/>
              </w:rPr>
              <w:lastRenderedPageBreak/>
              <w:t>adding –ed to make a verb past tense or adding –</w:t>
            </w:r>
            <w:proofErr w:type="spellStart"/>
            <w:r w:rsidRPr="00FF0595">
              <w:rPr>
                <w:rFonts w:cstheme="minorHAnsi"/>
                <w:sz w:val="24"/>
                <w:szCs w:val="24"/>
              </w:rPr>
              <w:t>er</w:t>
            </w:r>
            <w:proofErr w:type="spellEnd"/>
            <w:r w:rsidRPr="00FF0595">
              <w:rPr>
                <w:rFonts w:cstheme="minorHAnsi"/>
                <w:sz w:val="24"/>
                <w:szCs w:val="24"/>
              </w:rPr>
              <w:t xml:space="preserve"> to the end of verbs to create nouns.</w:t>
            </w:r>
          </w:p>
          <w:p w14:paraId="121C484B" w14:textId="77777777" w:rsidR="00394D28" w:rsidRPr="00FF0595" w:rsidRDefault="00394D28" w:rsidP="00394D28">
            <w:pPr>
              <w:rPr>
                <w:rFonts w:cstheme="minorHAnsi"/>
                <w:sz w:val="24"/>
                <w:szCs w:val="24"/>
              </w:rPr>
            </w:pPr>
          </w:p>
          <w:p w14:paraId="620E2768" w14:textId="77777777" w:rsidR="00394D28" w:rsidRPr="00FF0595" w:rsidRDefault="00394D28" w:rsidP="00394D28">
            <w:pPr>
              <w:rPr>
                <w:rFonts w:cstheme="minorHAnsi"/>
                <w:sz w:val="24"/>
                <w:szCs w:val="24"/>
              </w:rPr>
            </w:pPr>
            <w:proofErr w:type="spellStart"/>
            <w:r w:rsidRPr="00FF0595">
              <w:rPr>
                <w:rFonts w:cstheme="minorHAnsi"/>
                <w:sz w:val="24"/>
                <w:szCs w:val="24"/>
              </w:rPr>
              <w:t>Berko</w:t>
            </w:r>
            <w:proofErr w:type="spellEnd"/>
            <w:r w:rsidRPr="00FF0595">
              <w:rPr>
                <w:rFonts w:cstheme="minorHAnsi"/>
                <w:sz w:val="24"/>
                <w:szCs w:val="24"/>
              </w:rPr>
              <w:t xml:space="preserve"> found that from a very young age children had a grasp of grammatical rules and were able to use the endings to create grammatically correct utterances. This implies that children have an internalised understanding of grammatical concepts.</w:t>
            </w:r>
          </w:p>
          <w:p w14:paraId="540AA988" w14:textId="77777777" w:rsidR="00394D28" w:rsidRPr="00FF0595" w:rsidRDefault="00394D28" w:rsidP="00394D28">
            <w:pPr>
              <w:rPr>
                <w:rFonts w:cstheme="minorHAnsi"/>
                <w:sz w:val="24"/>
                <w:szCs w:val="24"/>
              </w:rPr>
            </w:pPr>
          </w:p>
          <w:p w14:paraId="072627A6" w14:textId="38169DB3" w:rsidR="00394D28" w:rsidRPr="00FF0595" w:rsidRDefault="00394D28" w:rsidP="00394D28">
            <w:pPr>
              <w:rPr>
                <w:rFonts w:cstheme="minorHAnsi"/>
                <w:sz w:val="24"/>
                <w:szCs w:val="24"/>
              </w:rPr>
            </w:pPr>
            <w:r w:rsidRPr="00FF0595">
              <w:rPr>
                <w:rFonts w:cstheme="minorHAnsi"/>
                <w:sz w:val="24"/>
                <w:szCs w:val="24"/>
              </w:rPr>
              <w:t xml:space="preserve">However, in younger children </w:t>
            </w:r>
            <w:proofErr w:type="spellStart"/>
            <w:r w:rsidRPr="00FF0595">
              <w:rPr>
                <w:rFonts w:cstheme="minorHAnsi"/>
                <w:sz w:val="24"/>
                <w:szCs w:val="24"/>
              </w:rPr>
              <w:t>Berko</w:t>
            </w:r>
            <w:proofErr w:type="spellEnd"/>
            <w:r w:rsidRPr="00FF0595">
              <w:rPr>
                <w:rFonts w:cstheme="minorHAnsi"/>
                <w:sz w:val="24"/>
                <w:szCs w:val="24"/>
              </w:rPr>
              <w:t xml:space="preserve"> found that children could only apply the rules to words they already knew, suggesting that there is an element at the start of children memorising key words.</w:t>
            </w:r>
          </w:p>
        </w:tc>
      </w:tr>
      <w:tr w:rsidR="00394D28" w:rsidRPr="00FF0595" w14:paraId="626ED46A" w14:textId="77777777" w:rsidTr="00D43A0B">
        <w:tblPrEx>
          <w:tblBorders>
            <w:top w:val="single" w:sz="18" w:space="0" w:color="auto"/>
            <w:left w:val="single" w:sz="18" w:space="0" w:color="auto"/>
            <w:bottom w:val="single" w:sz="18" w:space="0" w:color="auto"/>
            <w:right w:val="single" w:sz="18" w:space="0" w:color="auto"/>
          </w:tblBorders>
        </w:tblPrEx>
        <w:trPr>
          <w:trHeight w:val="298"/>
        </w:trPr>
        <w:tc>
          <w:tcPr>
            <w:tcW w:w="4366" w:type="dxa"/>
            <w:gridSpan w:val="2"/>
            <w:shd w:val="clear" w:color="auto" w:fill="DEEAF6" w:themeFill="accent5" w:themeFillTint="33"/>
          </w:tcPr>
          <w:p w14:paraId="3C61B8E8" w14:textId="77777777" w:rsidR="00394D28" w:rsidRPr="00FF0595" w:rsidRDefault="00394D28" w:rsidP="00D43A0B">
            <w:pPr>
              <w:pStyle w:val="Heading2"/>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lastRenderedPageBreak/>
              <w:t>Word</w:t>
            </w:r>
          </w:p>
        </w:tc>
        <w:tc>
          <w:tcPr>
            <w:tcW w:w="11670" w:type="dxa"/>
            <w:gridSpan w:val="2"/>
            <w:shd w:val="clear" w:color="auto" w:fill="DEEAF6" w:themeFill="accent5" w:themeFillTint="33"/>
          </w:tcPr>
          <w:p w14:paraId="0BFF766C" w14:textId="77777777" w:rsidR="00394D28" w:rsidRPr="00FF0595" w:rsidRDefault="00394D28" w:rsidP="00D43A0B">
            <w:pPr>
              <w:pStyle w:val="Heading2"/>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Definition</w:t>
            </w:r>
          </w:p>
        </w:tc>
      </w:tr>
      <w:tr w:rsidR="00394D28" w:rsidRPr="00FF0595" w14:paraId="0A4D947C" w14:textId="77777777" w:rsidTr="00D43A0B">
        <w:tblPrEx>
          <w:tblBorders>
            <w:top w:val="single" w:sz="18" w:space="0" w:color="auto"/>
            <w:left w:val="single" w:sz="18" w:space="0" w:color="auto"/>
            <w:bottom w:val="single" w:sz="18" w:space="0" w:color="auto"/>
            <w:right w:val="single" w:sz="18" w:space="0" w:color="auto"/>
          </w:tblBorders>
        </w:tblPrEx>
        <w:trPr>
          <w:trHeight w:val="862"/>
        </w:trPr>
        <w:tc>
          <w:tcPr>
            <w:tcW w:w="4366" w:type="dxa"/>
            <w:gridSpan w:val="2"/>
            <w:shd w:val="clear" w:color="auto" w:fill="auto"/>
            <w:tcMar>
              <w:left w:w="57" w:type="dxa"/>
              <w:right w:w="57" w:type="dxa"/>
            </w:tcMar>
          </w:tcPr>
          <w:p w14:paraId="50D7D5C7" w14:textId="15086A2E" w:rsidR="00394D28" w:rsidRPr="00FF0595" w:rsidRDefault="00EA7197"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Communicative Competence</w:t>
            </w:r>
          </w:p>
        </w:tc>
        <w:tc>
          <w:tcPr>
            <w:tcW w:w="11670" w:type="dxa"/>
            <w:gridSpan w:val="2"/>
          </w:tcPr>
          <w:p w14:paraId="03310305" w14:textId="49B4D62F" w:rsidR="00394D28" w:rsidRPr="00FF0595" w:rsidRDefault="00297FB9" w:rsidP="00D43A0B">
            <w:pPr>
              <w:pStyle w:val="Heading2"/>
              <w:spacing w:before="0" w:beforeAutospacing="0" w:after="0" w:afterAutospacing="0"/>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The ability to creative meaningful speech or writing.</w:t>
            </w:r>
          </w:p>
        </w:tc>
      </w:tr>
      <w:tr w:rsidR="00394D28" w:rsidRPr="00FF0595" w14:paraId="61893EED" w14:textId="77777777" w:rsidTr="00D43A0B">
        <w:tblPrEx>
          <w:tblBorders>
            <w:top w:val="single" w:sz="18" w:space="0" w:color="auto"/>
            <w:left w:val="single" w:sz="18" w:space="0" w:color="auto"/>
            <w:bottom w:val="single" w:sz="18" w:space="0" w:color="auto"/>
            <w:right w:val="single" w:sz="18" w:space="0" w:color="auto"/>
          </w:tblBorders>
        </w:tblPrEx>
        <w:trPr>
          <w:trHeight w:val="585"/>
        </w:trPr>
        <w:tc>
          <w:tcPr>
            <w:tcW w:w="4366" w:type="dxa"/>
            <w:gridSpan w:val="2"/>
            <w:shd w:val="clear" w:color="auto" w:fill="auto"/>
            <w:tcMar>
              <w:left w:w="57" w:type="dxa"/>
              <w:right w:w="57" w:type="dxa"/>
            </w:tcMar>
          </w:tcPr>
          <w:p w14:paraId="5D461F55" w14:textId="07B5DD3D" w:rsidR="00394D28" w:rsidRPr="00FF0595" w:rsidRDefault="00222A29"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Non-Verbal Communication</w:t>
            </w:r>
          </w:p>
        </w:tc>
        <w:tc>
          <w:tcPr>
            <w:tcW w:w="11670" w:type="dxa"/>
            <w:gridSpan w:val="2"/>
          </w:tcPr>
          <w:p w14:paraId="662CD8E2" w14:textId="56BBE763" w:rsidR="00394D28" w:rsidRPr="00FF0595" w:rsidRDefault="0087012B" w:rsidP="00D43A0B">
            <w:pPr>
              <w:pStyle w:val="Heading2"/>
              <w:spacing w:before="0" w:beforeAutospacing="0" w:after="0" w:afterAutospacing="0"/>
              <w:outlineLvl w:val="1"/>
              <w:rPr>
                <w:rFonts w:asciiTheme="minorHAnsi" w:hAnsiTheme="minorHAnsi" w:cstheme="minorHAnsi"/>
                <w:b w:val="0"/>
                <w:bCs w:val="0"/>
                <w:sz w:val="24"/>
                <w:szCs w:val="24"/>
                <w:shd w:val="clear" w:color="auto" w:fill="FFFFFF"/>
              </w:rPr>
            </w:pPr>
            <w:r w:rsidRPr="00FF0595">
              <w:rPr>
                <w:rFonts w:asciiTheme="minorHAnsi" w:hAnsiTheme="minorHAnsi" w:cstheme="minorHAnsi"/>
                <w:b w:val="0"/>
                <w:bCs w:val="0"/>
                <w:sz w:val="24"/>
                <w:szCs w:val="24"/>
                <w:shd w:val="clear" w:color="auto" w:fill="FFFFFF"/>
              </w:rPr>
              <w:t>Gestures, Haptics (Touch), Paralanguage (stress, amplitude, speed), Eye Contact and Facial Expressions -these are the main ones for a child.</w:t>
            </w:r>
            <w:r w:rsidRPr="00FF0595">
              <w:rPr>
                <w:rFonts w:asciiTheme="minorHAnsi" w:hAnsiTheme="minorHAnsi" w:cstheme="minorHAnsi"/>
                <w:b w:val="0"/>
                <w:bCs w:val="0"/>
                <w:sz w:val="24"/>
                <w:szCs w:val="24"/>
                <w:shd w:val="clear" w:color="auto" w:fill="FFFFFF"/>
              </w:rPr>
              <w:t xml:space="preserve"> </w:t>
            </w:r>
          </w:p>
        </w:tc>
      </w:tr>
      <w:tr w:rsidR="00394D28" w:rsidRPr="00FF0595" w14:paraId="4E911BDC"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3F1756CD" w14:textId="77777777" w:rsidR="00394D28" w:rsidRPr="00FF0595" w:rsidRDefault="000401E9"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Reduplication</w:t>
            </w:r>
          </w:p>
          <w:p w14:paraId="693FE85B" w14:textId="2237507C" w:rsidR="001A6963" w:rsidRPr="00FF0595" w:rsidRDefault="001A6963"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p>
        </w:tc>
        <w:tc>
          <w:tcPr>
            <w:tcW w:w="11670" w:type="dxa"/>
            <w:gridSpan w:val="2"/>
          </w:tcPr>
          <w:p w14:paraId="53C1D83A" w14:textId="2A11C439" w:rsidR="00394D28" w:rsidRPr="00FF0595" w:rsidRDefault="004378B2" w:rsidP="00D43A0B">
            <w:pPr>
              <w:pStyle w:val="Heading2"/>
              <w:spacing w:before="0" w:beforeAutospacing="0" w:after="0" w:afterAutospacing="0"/>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 xml:space="preserve">Repeated syllables within a word Such as moo-moo or wee </w:t>
            </w:r>
            <w:proofErr w:type="spellStart"/>
            <w:r w:rsidRPr="00FF0595">
              <w:rPr>
                <w:rFonts w:asciiTheme="minorHAnsi" w:hAnsiTheme="minorHAnsi" w:cstheme="minorHAnsi"/>
                <w:b w:val="0"/>
                <w:bCs w:val="0"/>
                <w:sz w:val="24"/>
                <w:szCs w:val="24"/>
                <w:lang w:val="en"/>
              </w:rPr>
              <w:t>wee</w:t>
            </w:r>
            <w:proofErr w:type="spellEnd"/>
          </w:p>
        </w:tc>
      </w:tr>
      <w:tr w:rsidR="00394D28" w:rsidRPr="00FF0595" w14:paraId="4597A5AC"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2FE6AB41" w14:textId="42447FFA" w:rsidR="00394D28" w:rsidRPr="00FF0595" w:rsidRDefault="00F03DCC"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Diminutives</w:t>
            </w:r>
          </w:p>
        </w:tc>
        <w:tc>
          <w:tcPr>
            <w:tcW w:w="11670" w:type="dxa"/>
            <w:gridSpan w:val="2"/>
          </w:tcPr>
          <w:p w14:paraId="42391068" w14:textId="77777777" w:rsidR="00394D28" w:rsidRPr="00FF0595" w:rsidRDefault="001A6963" w:rsidP="00D43A0B">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FF0595">
              <w:rPr>
                <w:rFonts w:asciiTheme="minorHAnsi" w:hAnsiTheme="minorHAnsi" w:cstheme="minorHAnsi"/>
                <w:b w:val="0"/>
                <w:bCs w:val="0"/>
                <w:color w:val="222222"/>
                <w:sz w:val="24"/>
                <w:szCs w:val="24"/>
                <w:shd w:val="clear" w:color="auto" w:fill="FFFFFF"/>
              </w:rPr>
              <w:t xml:space="preserve">The reduction is scale of an object through addition of extra suffix e.g. Doggie, Dolly More </w:t>
            </w:r>
            <w:proofErr w:type="gramStart"/>
            <w:r w:rsidRPr="00FF0595">
              <w:rPr>
                <w:rFonts w:asciiTheme="minorHAnsi" w:hAnsiTheme="minorHAnsi" w:cstheme="minorHAnsi"/>
                <w:b w:val="0"/>
                <w:bCs w:val="0"/>
                <w:color w:val="222222"/>
                <w:sz w:val="24"/>
                <w:szCs w:val="24"/>
                <w:shd w:val="clear" w:color="auto" w:fill="FFFFFF"/>
              </w:rPr>
              <w:t>accessible</w:t>
            </w:r>
            <w:proofErr w:type="gramEnd"/>
            <w:r w:rsidRPr="00FF0595">
              <w:rPr>
                <w:rFonts w:asciiTheme="minorHAnsi" w:hAnsiTheme="minorHAnsi" w:cstheme="minorHAnsi"/>
                <w:b w:val="0"/>
                <w:bCs w:val="0"/>
                <w:color w:val="222222"/>
                <w:sz w:val="24"/>
                <w:szCs w:val="24"/>
                <w:shd w:val="clear" w:color="auto" w:fill="FFFFFF"/>
              </w:rPr>
              <w:t xml:space="preserve"> and phonologically easier or more appealing to say.</w:t>
            </w:r>
          </w:p>
          <w:p w14:paraId="3F449868" w14:textId="0194BD91" w:rsidR="001A6963" w:rsidRPr="00FF0595" w:rsidRDefault="001A6963" w:rsidP="00D43A0B">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p>
        </w:tc>
      </w:tr>
      <w:tr w:rsidR="00394D28" w:rsidRPr="00FF0595" w14:paraId="7364946E"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5D2A7899" w14:textId="422CF4ED" w:rsidR="00394D28" w:rsidRPr="00FF0595" w:rsidRDefault="00D17AC7" w:rsidP="00D43A0B">
            <w:pPr>
              <w:pStyle w:val="Heading2"/>
              <w:spacing w:before="0" w:beforeAutospacing="0" w:after="0" w:afterAutospacing="0"/>
              <w:jc w:val="center"/>
              <w:outlineLvl w:val="1"/>
              <w:rPr>
                <w:rFonts w:asciiTheme="minorHAnsi" w:hAnsiTheme="minorHAnsi" w:cstheme="minorHAnsi"/>
                <w:b w:val="0"/>
                <w:bCs w:val="0"/>
                <w:sz w:val="24"/>
                <w:szCs w:val="24"/>
              </w:rPr>
            </w:pPr>
            <w:r w:rsidRPr="00FF0595">
              <w:rPr>
                <w:rFonts w:asciiTheme="minorHAnsi" w:hAnsiTheme="minorHAnsi" w:cstheme="minorHAnsi"/>
                <w:b w:val="0"/>
                <w:bCs w:val="0"/>
                <w:sz w:val="24"/>
                <w:szCs w:val="24"/>
              </w:rPr>
              <w:t>Substitution</w:t>
            </w:r>
          </w:p>
          <w:p w14:paraId="65BB93CB" w14:textId="7D69C153" w:rsidR="001A6963" w:rsidRPr="00FF0595" w:rsidRDefault="001A6963" w:rsidP="00D43A0B">
            <w:pPr>
              <w:pStyle w:val="Heading2"/>
              <w:spacing w:before="0" w:beforeAutospacing="0" w:after="0" w:afterAutospacing="0"/>
              <w:jc w:val="center"/>
              <w:outlineLvl w:val="1"/>
              <w:rPr>
                <w:rFonts w:asciiTheme="minorHAnsi" w:hAnsiTheme="minorHAnsi" w:cstheme="minorHAnsi"/>
                <w:b w:val="0"/>
                <w:bCs w:val="0"/>
                <w:sz w:val="24"/>
                <w:szCs w:val="24"/>
              </w:rPr>
            </w:pPr>
          </w:p>
        </w:tc>
        <w:tc>
          <w:tcPr>
            <w:tcW w:w="11670" w:type="dxa"/>
            <w:gridSpan w:val="2"/>
          </w:tcPr>
          <w:p w14:paraId="6821CA8E" w14:textId="62EE4FBB" w:rsidR="00394D28" w:rsidRPr="00FF0595" w:rsidRDefault="008E1B7E" w:rsidP="00D43A0B">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FF0595">
              <w:rPr>
                <w:rFonts w:asciiTheme="minorHAnsi" w:hAnsiTheme="minorHAnsi" w:cstheme="minorHAnsi"/>
                <w:b w:val="0"/>
                <w:bCs w:val="0"/>
                <w:color w:val="222222"/>
                <w:sz w:val="24"/>
                <w:szCs w:val="24"/>
                <w:shd w:val="clear" w:color="auto" w:fill="FFFFFF"/>
              </w:rPr>
              <w:t>The process of swapping one sound for another that is easier to produce.</w:t>
            </w:r>
            <w:r w:rsidRPr="00FF0595">
              <w:rPr>
                <w:rFonts w:asciiTheme="minorHAnsi" w:hAnsiTheme="minorHAnsi" w:cstheme="minorHAnsi"/>
                <w:b w:val="0"/>
                <w:bCs w:val="0"/>
                <w:color w:val="222222"/>
                <w:sz w:val="24"/>
                <w:szCs w:val="24"/>
                <w:shd w:val="clear" w:color="auto" w:fill="FFFFFF"/>
              </w:rPr>
              <w:t xml:space="preserve"> </w:t>
            </w:r>
          </w:p>
        </w:tc>
      </w:tr>
      <w:tr w:rsidR="00394D28" w:rsidRPr="00FF0595" w14:paraId="7955F2B3"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5253E45A" w14:textId="77777777" w:rsidR="00394D28" w:rsidRPr="00FF0595" w:rsidRDefault="00394D28" w:rsidP="00D43A0B">
            <w:pPr>
              <w:pStyle w:val="Heading2"/>
              <w:spacing w:before="0" w:beforeAutospacing="0" w:after="0" w:afterAutospacing="0"/>
              <w:jc w:val="center"/>
              <w:outlineLvl w:val="1"/>
              <w:rPr>
                <w:rFonts w:asciiTheme="minorHAnsi" w:hAnsiTheme="minorHAnsi" w:cstheme="minorHAnsi"/>
                <w:b w:val="0"/>
                <w:bCs w:val="0"/>
                <w:sz w:val="24"/>
                <w:szCs w:val="24"/>
              </w:rPr>
            </w:pPr>
          </w:p>
          <w:p w14:paraId="749F40E9" w14:textId="3ECC71D7" w:rsidR="001A6963" w:rsidRPr="00FF0595" w:rsidRDefault="00BE2C5E" w:rsidP="00D43A0B">
            <w:pPr>
              <w:pStyle w:val="Heading2"/>
              <w:spacing w:before="0" w:beforeAutospacing="0" w:after="0" w:afterAutospacing="0"/>
              <w:jc w:val="center"/>
              <w:outlineLvl w:val="1"/>
              <w:rPr>
                <w:rFonts w:asciiTheme="minorHAnsi" w:hAnsiTheme="minorHAnsi" w:cstheme="minorHAnsi"/>
                <w:b w:val="0"/>
                <w:bCs w:val="0"/>
                <w:sz w:val="24"/>
                <w:szCs w:val="24"/>
              </w:rPr>
            </w:pPr>
            <w:r w:rsidRPr="00FF0595">
              <w:rPr>
                <w:rFonts w:asciiTheme="minorHAnsi" w:hAnsiTheme="minorHAnsi" w:cstheme="minorHAnsi"/>
                <w:b w:val="0"/>
                <w:bCs w:val="0"/>
                <w:sz w:val="24"/>
                <w:szCs w:val="24"/>
              </w:rPr>
              <w:t>Assimilation</w:t>
            </w:r>
          </w:p>
        </w:tc>
        <w:tc>
          <w:tcPr>
            <w:tcW w:w="11670" w:type="dxa"/>
            <w:gridSpan w:val="2"/>
          </w:tcPr>
          <w:p w14:paraId="1C8A1BB7" w14:textId="40019664" w:rsidR="00394D28" w:rsidRPr="00FF0595" w:rsidRDefault="00E647AD" w:rsidP="00D43A0B">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FF0595">
              <w:rPr>
                <w:rFonts w:asciiTheme="minorHAnsi" w:hAnsiTheme="minorHAnsi" w:cstheme="minorHAnsi"/>
                <w:b w:val="0"/>
                <w:bCs w:val="0"/>
                <w:color w:val="222222"/>
                <w:sz w:val="24"/>
                <w:szCs w:val="24"/>
                <w:shd w:val="clear" w:color="auto" w:fill="FFFFFF"/>
              </w:rPr>
              <w:t>One consonant or vowel is swapped for another</w:t>
            </w:r>
          </w:p>
        </w:tc>
      </w:tr>
      <w:tr w:rsidR="00394D28" w:rsidRPr="00FF0595" w14:paraId="6C60F899"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0A60EA30" w14:textId="2B4CCF2A" w:rsidR="00394D28" w:rsidRPr="00FF0595" w:rsidRDefault="009442C2" w:rsidP="00D43A0B">
            <w:pPr>
              <w:pStyle w:val="Heading2"/>
              <w:spacing w:before="0" w:beforeAutospacing="0" w:after="0" w:afterAutospacing="0"/>
              <w:jc w:val="center"/>
              <w:outlineLvl w:val="1"/>
              <w:rPr>
                <w:rFonts w:asciiTheme="minorHAnsi" w:hAnsiTheme="minorHAnsi" w:cstheme="minorHAnsi"/>
                <w:b w:val="0"/>
                <w:bCs w:val="0"/>
                <w:sz w:val="24"/>
                <w:szCs w:val="24"/>
              </w:rPr>
            </w:pPr>
            <w:r w:rsidRPr="00FF0595">
              <w:rPr>
                <w:rFonts w:asciiTheme="minorHAnsi" w:hAnsiTheme="minorHAnsi" w:cstheme="minorHAnsi"/>
                <w:b w:val="0"/>
                <w:bCs w:val="0"/>
                <w:sz w:val="24"/>
                <w:szCs w:val="24"/>
              </w:rPr>
              <w:t>Deletion</w:t>
            </w:r>
          </w:p>
          <w:p w14:paraId="714CB835" w14:textId="776C21FD" w:rsidR="001A6963" w:rsidRPr="00FF0595" w:rsidRDefault="001A6963" w:rsidP="00D43A0B">
            <w:pPr>
              <w:pStyle w:val="Heading2"/>
              <w:spacing w:before="0" w:beforeAutospacing="0" w:after="0" w:afterAutospacing="0"/>
              <w:jc w:val="center"/>
              <w:outlineLvl w:val="1"/>
              <w:rPr>
                <w:rFonts w:asciiTheme="minorHAnsi" w:hAnsiTheme="minorHAnsi" w:cstheme="minorHAnsi"/>
                <w:b w:val="0"/>
                <w:bCs w:val="0"/>
                <w:sz w:val="24"/>
                <w:szCs w:val="24"/>
              </w:rPr>
            </w:pPr>
          </w:p>
        </w:tc>
        <w:tc>
          <w:tcPr>
            <w:tcW w:w="11670" w:type="dxa"/>
            <w:gridSpan w:val="2"/>
          </w:tcPr>
          <w:p w14:paraId="2743BAC6" w14:textId="453F1006" w:rsidR="00394D28" w:rsidRPr="00FF0595" w:rsidRDefault="00AA6751" w:rsidP="00AA6751">
            <w:pPr>
              <w:pStyle w:val="Heading2"/>
              <w:tabs>
                <w:tab w:val="left" w:pos="1530"/>
              </w:tabs>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FF0595">
              <w:rPr>
                <w:rFonts w:asciiTheme="minorHAnsi" w:hAnsiTheme="minorHAnsi" w:cstheme="minorHAnsi"/>
                <w:b w:val="0"/>
                <w:bCs w:val="0"/>
                <w:color w:val="222222"/>
                <w:sz w:val="24"/>
                <w:szCs w:val="24"/>
                <w:shd w:val="clear" w:color="auto" w:fill="FFFFFF"/>
              </w:rPr>
              <w:t xml:space="preserve">Omitting a </w:t>
            </w:r>
            <w:proofErr w:type="gramStart"/>
            <w:r w:rsidRPr="00FF0595">
              <w:rPr>
                <w:rFonts w:asciiTheme="minorHAnsi" w:hAnsiTheme="minorHAnsi" w:cstheme="minorHAnsi"/>
                <w:b w:val="0"/>
                <w:bCs w:val="0"/>
                <w:color w:val="222222"/>
                <w:sz w:val="24"/>
                <w:szCs w:val="24"/>
                <w:shd w:val="clear" w:color="auto" w:fill="FFFFFF"/>
              </w:rPr>
              <w:t>particular sound</w:t>
            </w:r>
            <w:proofErr w:type="gramEnd"/>
            <w:r w:rsidRPr="00FF0595">
              <w:rPr>
                <w:rFonts w:asciiTheme="minorHAnsi" w:hAnsiTheme="minorHAnsi" w:cstheme="minorHAnsi"/>
                <w:b w:val="0"/>
                <w:bCs w:val="0"/>
                <w:color w:val="222222"/>
                <w:sz w:val="24"/>
                <w:szCs w:val="24"/>
                <w:shd w:val="clear" w:color="auto" w:fill="FFFFFF"/>
              </w:rPr>
              <w:t xml:space="preserve"> within a word</w:t>
            </w:r>
            <w:r w:rsidRPr="00FF0595">
              <w:rPr>
                <w:rFonts w:asciiTheme="minorHAnsi" w:hAnsiTheme="minorHAnsi" w:cstheme="minorHAnsi"/>
                <w:b w:val="0"/>
                <w:bCs w:val="0"/>
                <w:color w:val="222222"/>
                <w:sz w:val="24"/>
                <w:szCs w:val="24"/>
                <w:shd w:val="clear" w:color="auto" w:fill="FFFFFF"/>
              </w:rPr>
              <w:t xml:space="preserve"> </w:t>
            </w:r>
            <w:r w:rsidRPr="00FF0595">
              <w:rPr>
                <w:rFonts w:asciiTheme="minorHAnsi" w:hAnsiTheme="minorHAnsi" w:cstheme="minorHAnsi"/>
                <w:b w:val="0"/>
                <w:bCs w:val="0"/>
                <w:color w:val="222222"/>
                <w:sz w:val="24"/>
                <w:szCs w:val="24"/>
                <w:shd w:val="clear" w:color="auto" w:fill="FFFFFF"/>
              </w:rPr>
              <w:tab/>
            </w:r>
          </w:p>
        </w:tc>
      </w:tr>
      <w:tr w:rsidR="00394D28" w:rsidRPr="00FF0595" w14:paraId="460705D7"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5F2DE809" w14:textId="6132B801" w:rsidR="00394D28" w:rsidRPr="00FF0595" w:rsidRDefault="00F91AC6"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Consonant cluster reduction</w:t>
            </w:r>
          </w:p>
        </w:tc>
        <w:tc>
          <w:tcPr>
            <w:tcW w:w="11670" w:type="dxa"/>
            <w:gridSpan w:val="2"/>
          </w:tcPr>
          <w:p w14:paraId="7F2B952E" w14:textId="2AED223E" w:rsidR="00394D28" w:rsidRPr="00FF0595" w:rsidRDefault="00C47FE4" w:rsidP="00D43A0B">
            <w:pPr>
              <w:rPr>
                <w:rFonts w:cstheme="minorHAnsi"/>
                <w:sz w:val="24"/>
                <w:szCs w:val="24"/>
              </w:rPr>
            </w:pPr>
            <w:r w:rsidRPr="00FF0595">
              <w:rPr>
                <w:rFonts w:cstheme="minorHAnsi"/>
                <w:sz w:val="24"/>
                <w:szCs w:val="24"/>
              </w:rPr>
              <w:t>Reducing phonologically complex units into simpler ones - from two or more consonants down to one.</w:t>
            </w:r>
          </w:p>
        </w:tc>
      </w:tr>
      <w:tr w:rsidR="00394D28" w:rsidRPr="00FF0595" w14:paraId="620DACBF" w14:textId="77777777" w:rsidTr="00D43A0B">
        <w:tblPrEx>
          <w:tblBorders>
            <w:top w:val="single" w:sz="18" w:space="0" w:color="auto"/>
            <w:left w:val="single" w:sz="18" w:space="0" w:color="auto"/>
            <w:bottom w:val="single" w:sz="18" w:space="0" w:color="auto"/>
            <w:right w:val="single" w:sz="18" w:space="0" w:color="auto"/>
          </w:tblBorders>
        </w:tblPrEx>
        <w:trPr>
          <w:trHeight w:val="585"/>
        </w:trPr>
        <w:tc>
          <w:tcPr>
            <w:tcW w:w="4366" w:type="dxa"/>
            <w:gridSpan w:val="2"/>
            <w:shd w:val="clear" w:color="auto" w:fill="auto"/>
            <w:tcMar>
              <w:left w:w="57" w:type="dxa"/>
              <w:right w:w="57" w:type="dxa"/>
            </w:tcMar>
          </w:tcPr>
          <w:p w14:paraId="5AD1009E" w14:textId="77777777" w:rsidR="00394D28" w:rsidRPr="00FF0595" w:rsidRDefault="00394D28" w:rsidP="00D43A0B">
            <w:pPr>
              <w:pStyle w:val="Heading2"/>
              <w:spacing w:before="0" w:beforeAutospacing="0" w:after="0" w:afterAutospacing="0"/>
              <w:jc w:val="center"/>
              <w:outlineLvl w:val="1"/>
              <w:rPr>
                <w:rFonts w:asciiTheme="minorHAnsi" w:hAnsiTheme="minorHAnsi" w:cstheme="minorHAnsi"/>
                <w:b w:val="0"/>
                <w:bCs w:val="0"/>
                <w:sz w:val="24"/>
                <w:szCs w:val="24"/>
              </w:rPr>
            </w:pPr>
          </w:p>
          <w:p w14:paraId="0DFEB876" w14:textId="0DE809AB" w:rsidR="00C47FE4" w:rsidRPr="00FF0595" w:rsidRDefault="00845092" w:rsidP="00D43A0B">
            <w:pPr>
              <w:pStyle w:val="Heading2"/>
              <w:spacing w:before="0" w:beforeAutospacing="0" w:after="0" w:afterAutospacing="0"/>
              <w:jc w:val="center"/>
              <w:outlineLvl w:val="1"/>
              <w:rPr>
                <w:rFonts w:asciiTheme="minorHAnsi" w:hAnsiTheme="minorHAnsi" w:cstheme="minorHAnsi"/>
                <w:b w:val="0"/>
                <w:bCs w:val="0"/>
                <w:sz w:val="24"/>
                <w:szCs w:val="24"/>
              </w:rPr>
            </w:pPr>
            <w:r w:rsidRPr="00FF0595">
              <w:rPr>
                <w:rFonts w:asciiTheme="minorHAnsi" w:hAnsiTheme="minorHAnsi" w:cstheme="minorHAnsi"/>
                <w:b w:val="0"/>
                <w:bCs w:val="0"/>
                <w:sz w:val="24"/>
                <w:szCs w:val="24"/>
              </w:rPr>
              <w:t>Operant conditioning</w:t>
            </w:r>
          </w:p>
          <w:p w14:paraId="1677D3F6" w14:textId="24F60A88" w:rsidR="00C47FE4" w:rsidRPr="00FF0595" w:rsidRDefault="00C47FE4" w:rsidP="00D43A0B">
            <w:pPr>
              <w:pStyle w:val="Heading2"/>
              <w:spacing w:before="0" w:beforeAutospacing="0" w:after="0" w:afterAutospacing="0"/>
              <w:jc w:val="center"/>
              <w:outlineLvl w:val="1"/>
              <w:rPr>
                <w:rFonts w:asciiTheme="minorHAnsi" w:hAnsiTheme="minorHAnsi" w:cstheme="minorHAnsi"/>
                <w:b w:val="0"/>
                <w:bCs w:val="0"/>
                <w:sz w:val="24"/>
                <w:szCs w:val="24"/>
              </w:rPr>
            </w:pPr>
          </w:p>
        </w:tc>
        <w:tc>
          <w:tcPr>
            <w:tcW w:w="11670" w:type="dxa"/>
            <w:gridSpan w:val="2"/>
          </w:tcPr>
          <w:p w14:paraId="0E0B4974" w14:textId="35B155F3" w:rsidR="00394D28" w:rsidRPr="00FF0595" w:rsidRDefault="00A8775F" w:rsidP="00D43A0B">
            <w:pPr>
              <w:rPr>
                <w:rFonts w:cstheme="minorHAnsi"/>
                <w:color w:val="222222"/>
                <w:sz w:val="24"/>
                <w:szCs w:val="24"/>
                <w:shd w:val="clear" w:color="auto" w:fill="FFFFFF"/>
              </w:rPr>
            </w:pPr>
            <w:r w:rsidRPr="00FF0595">
              <w:rPr>
                <w:rFonts w:cstheme="minorHAnsi"/>
                <w:color w:val="222222"/>
                <w:sz w:val="24"/>
                <w:szCs w:val="24"/>
                <w:shd w:val="clear" w:color="auto" w:fill="FFFFFF"/>
              </w:rPr>
              <w:t xml:space="preserve">A positive or </w:t>
            </w:r>
            <w:r w:rsidR="00196804" w:rsidRPr="00FF0595">
              <w:rPr>
                <w:rFonts w:cstheme="minorHAnsi"/>
                <w:color w:val="222222"/>
                <w:sz w:val="24"/>
                <w:szCs w:val="24"/>
                <w:shd w:val="clear" w:color="auto" w:fill="FFFFFF"/>
              </w:rPr>
              <w:t xml:space="preserve">negate </w:t>
            </w:r>
            <w:proofErr w:type="spellStart"/>
            <w:r w:rsidRPr="00FF0595">
              <w:rPr>
                <w:rFonts w:cstheme="minorHAnsi"/>
                <w:color w:val="222222"/>
                <w:sz w:val="24"/>
                <w:szCs w:val="24"/>
                <w:shd w:val="clear" w:color="auto" w:fill="FFFFFF"/>
              </w:rPr>
              <w:t>ve</w:t>
            </w:r>
            <w:proofErr w:type="spellEnd"/>
            <w:r w:rsidRPr="00FF0595">
              <w:rPr>
                <w:rFonts w:cstheme="minorHAnsi"/>
                <w:color w:val="222222"/>
                <w:sz w:val="24"/>
                <w:szCs w:val="24"/>
                <w:shd w:val="clear" w:color="auto" w:fill="FFFFFF"/>
              </w:rPr>
              <w:t xml:space="preserve"> response given by caregiver can influence the way a child speaks in the future</w:t>
            </w:r>
            <w:r w:rsidRPr="00FF0595">
              <w:rPr>
                <w:rFonts w:cstheme="minorHAnsi"/>
                <w:color w:val="222222"/>
                <w:sz w:val="24"/>
                <w:szCs w:val="24"/>
                <w:shd w:val="clear" w:color="auto" w:fill="FFFFFF"/>
              </w:rPr>
              <w:t xml:space="preserve">. </w:t>
            </w:r>
          </w:p>
        </w:tc>
      </w:tr>
      <w:tr w:rsidR="00394D28" w:rsidRPr="00FF0595" w14:paraId="579A81C1"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41A911C6" w14:textId="1A61E64F" w:rsidR="00394D28" w:rsidRPr="00FF0595" w:rsidRDefault="00E32236" w:rsidP="00D43A0B">
            <w:pPr>
              <w:pStyle w:val="Heading2"/>
              <w:spacing w:before="0" w:beforeAutospacing="0" w:after="0" w:afterAutospacing="0"/>
              <w:jc w:val="center"/>
              <w:outlineLvl w:val="1"/>
              <w:rPr>
                <w:rFonts w:asciiTheme="minorHAnsi" w:hAnsiTheme="minorHAnsi" w:cstheme="minorHAnsi"/>
                <w:b w:val="0"/>
                <w:bCs w:val="0"/>
                <w:sz w:val="24"/>
                <w:szCs w:val="24"/>
              </w:rPr>
            </w:pPr>
            <w:r w:rsidRPr="00FF0595">
              <w:rPr>
                <w:rFonts w:asciiTheme="minorHAnsi" w:hAnsiTheme="minorHAnsi" w:cstheme="minorHAnsi"/>
                <w:b w:val="0"/>
                <w:bCs w:val="0"/>
                <w:sz w:val="24"/>
                <w:szCs w:val="24"/>
              </w:rPr>
              <w:t>Positive reinforcement</w:t>
            </w:r>
            <w:r w:rsidRPr="00FF0595">
              <w:rPr>
                <w:rFonts w:asciiTheme="minorHAnsi" w:hAnsiTheme="minorHAnsi" w:cstheme="minorHAnsi"/>
                <w:b w:val="0"/>
                <w:bCs w:val="0"/>
                <w:sz w:val="24"/>
                <w:szCs w:val="24"/>
              </w:rPr>
              <w:t xml:space="preserve"> </w:t>
            </w:r>
          </w:p>
        </w:tc>
        <w:tc>
          <w:tcPr>
            <w:tcW w:w="11670" w:type="dxa"/>
            <w:gridSpan w:val="2"/>
          </w:tcPr>
          <w:p w14:paraId="0E1BB279" w14:textId="2D415CC7" w:rsidR="00394D28" w:rsidRPr="00FF0595" w:rsidRDefault="00C64CF7" w:rsidP="00D43A0B">
            <w:pPr>
              <w:rPr>
                <w:rFonts w:cstheme="minorHAnsi"/>
                <w:color w:val="222222"/>
                <w:sz w:val="24"/>
                <w:szCs w:val="24"/>
                <w:shd w:val="clear" w:color="auto" w:fill="FFFFFF"/>
              </w:rPr>
            </w:pPr>
            <w:r w:rsidRPr="00FF0595">
              <w:rPr>
                <w:rFonts w:cstheme="minorHAnsi"/>
                <w:color w:val="222222"/>
                <w:sz w:val="24"/>
                <w:szCs w:val="24"/>
                <w:shd w:val="clear" w:color="auto" w:fill="FFFFFF"/>
              </w:rPr>
              <w:t>The positive feedback given to a child which is thought to encourage similar performance again.</w:t>
            </w:r>
            <w:r w:rsidRPr="00FF0595">
              <w:rPr>
                <w:rFonts w:cstheme="minorHAnsi"/>
                <w:color w:val="222222"/>
                <w:sz w:val="24"/>
                <w:szCs w:val="24"/>
                <w:shd w:val="clear" w:color="auto" w:fill="FFFFFF"/>
              </w:rPr>
              <w:t xml:space="preserve"> </w:t>
            </w:r>
          </w:p>
        </w:tc>
      </w:tr>
      <w:tr w:rsidR="00394D28" w:rsidRPr="00FF0595" w14:paraId="627B270D" w14:textId="77777777" w:rsidTr="00D43A0B">
        <w:tblPrEx>
          <w:tblBorders>
            <w:top w:val="single" w:sz="18" w:space="0" w:color="auto"/>
            <w:left w:val="single" w:sz="18" w:space="0" w:color="auto"/>
            <w:bottom w:val="single" w:sz="18" w:space="0" w:color="auto"/>
            <w:right w:val="single" w:sz="18" w:space="0" w:color="auto"/>
          </w:tblBorders>
        </w:tblPrEx>
        <w:trPr>
          <w:trHeight w:val="574"/>
        </w:trPr>
        <w:tc>
          <w:tcPr>
            <w:tcW w:w="4366" w:type="dxa"/>
            <w:gridSpan w:val="2"/>
            <w:shd w:val="clear" w:color="auto" w:fill="auto"/>
            <w:tcMar>
              <w:left w:w="57" w:type="dxa"/>
              <w:right w:w="57" w:type="dxa"/>
            </w:tcMar>
          </w:tcPr>
          <w:p w14:paraId="37BD170C" w14:textId="471ACFB7" w:rsidR="00394D28" w:rsidRPr="00FF0595" w:rsidRDefault="002D4C5B"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Language Acquisition Device</w:t>
            </w:r>
            <w:r w:rsidRPr="00FF0595">
              <w:rPr>
                <w:rFonts w:asciiTheme="minorHAnsi" w:hAnsiTheme="minorHAnsi" w:cstheme="minorHAnsi"/>
                <w:b w:val="0"/>
                <w:bCs w:val="0"/>
                <w:sz w:val="24"/>
                <w:szCs w:val="24"/>
                <w:lang w:val="en"/>
              </w:rPr>
              <w:t xml:space="preserve"> </w:t>
            </w:r>
          </w:p>
          <w:p w14:paraId="22AAD122" w14:textId="77777777" w:rsidR="00C64CF7" w:rsidRPr="00FF0595" w:rsidRDefault="00C64CF7"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p>
          <w:p w14:paraId="5D70B2FC" w14:textId="6C2A0265" w:rsidR="00C64CF7" w:rsidRPr="00FF0595" w:rsidRDefault="00C64CF7"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p>
        </w:tc>
        <w:tc>
          <w:tcPr>
            <w:tcW w:w="11670" w:type="dxa"/>
            <w:gridSpan w:val="2"/>
          </w:tcPr>
          <w:p w14:paraId="478F60A3" w14:textId="7202A143" w:rsidR="00394D28" w:rsidRPr="00FF0595" w:rsidRDefault="00BC64F5" w:rsidP="00D43A0B">
            <w:pPr>
              <w:rPr>
                <w:rFonts w:cstheme="minorHAnsi"/>
                <w:sz w:val="24"/>
                <w:szCs w:val="24"/>
              </w:rPr>
            </w:pPr>
            <w:r w:rsidRPr="00FF0595">
              <w:rPr>
                <w:rFonts w:cstheme="minorHAnsi"/>
                <w:sz w:val="24"/>
                <w:szCs w:val="24"/>
              </w:rPr>
              <w:t>Proposed b</w:t>
            </w:r>
            <w:r w:rsidRPr="00FF0595">
              <w:rPr>
                <w:rFonts w:cstheme="minorHAnsi"/>
                <w:sz w:val="24"/>
                <w:szCs w:val="24"/>
              </w:rPr>
              <w:t>y</w:t>
            </w:r>
            <w:r w:rsidRPr="00FF0595">
              <w:rPr>
                <w:rFonts w:cstheme="minorHAnsi"/>
                <w:sz w:val="24"/>
                <w:szCs w:val="24"/>
              </w:rPr>
              <w:t xml:space="preserve"> Chomsky. All humans are born with an innate language capacity.</w:t>
            </w:r>
          </w:p>
        </w:tc>
      </w:tr>
      <w:tr w:rsidR="00394D28" w:rsidRPr="00FF0595" w14:paraId="51A1EEDF"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299615C2" w14:textId="56C251BD" w:rsidR="00394D28" w:rsidRPr="00FF0595" w:rsidRDefault="0064448E"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Tabula Rasa</w:t>
            </w:r>
            <w:r w:rsidRPr="00FF0595">
              <w:rPr>
                <w:rFonts w:asciiTheme="minorHAnsi" w:hAnsiTheme="minorHAnsi" w:cstheme="minorHAnsi"/>
                <w:b w:val="0"/>
                <w:bCs w:val="0"/>
                <w:sz w:val="24"/>
                <w:szCs w:val="24"/>
                <w:lang w:val="en"/>
              </w:rPr>
              <w:t xml:space="preserve"> </w:t>
            </w:r>
          </w:p>
        </w:tc>
        <w:tc>
          <w:tcPr>
            <w:tcW w:w="11670" w:type="dxa"/>
            <w:gridSpan w:val="2"/>
          </w:tcPr>
          <w:p w14:paraId="7DCD8CDD" w14:textId="4EF24980" w:rsidR="00394D28" w:rsidRPr="00FF0595" w:rsidRDefault="0061679F" w:rsidP="00D43A0B">
            <w:pPr>
              <w:rPr>
                <w:rFonts w:cstheme="minorHAnsi"/>
                <w:sz w:val="24"/>
                <w:szCs w:val="24"/>
              </w:rPr>
            </w:pPr>
            <w:r w:rsidRPr="00FF0595">
              <w:rPr>
                <w:rFonts w:cstheme="minorHAnsi"/>
                <w:sz w:val="24"/>
                <w:szCs w:val="24"/>
              </w:rPr>
              <w:t xml:space="preserve">Latin for "blank slate" and the term used to describe the idea that children are born with </w:t>
            </w:r>
            <w:r w:rsidRPr="00FF0595">
              <w:rPr>
                <w:rFonts w:cstheme="minorHAnsi"/>
                <w:sz w:val="24"/>
                <w:szCs w:val="24"/>
              </w:rPr>
              <w:t>undeveloped</w:t>
            </w:r>
            <w:r w:rsidRPr="00FF0595">
              <w:rPr>
                <w:rFonts w:cstheme="minorHAnsi"/>
                <w:sz w:val="24"/>
                <w:szCs w:val="24"/>
              </w:rPr>
              <w:t>, fresh brains.</w:t>
            </w:r>
            <w:r w:rsidRPr="00FF0595">
              <w:rPr>
                <w:rFonts w:cstheme="minorHAnsi"/>
                <w:sz w:val="24"/>
                <w:szCs w:val="24"/>
              </w:rPr>
              <w:t xml:space="preserve"> </w:t>
            </w:r>
          </w:p>
        </w:tc>
      </w:tr>
      <w:tr w:rsidR="00B3037F" w:rsidRPr="00FF0595" w14:paraId="656A0207"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4E6E1E23" w14:textId="6D48425F" w:rsidR="00B3037F" w:rsidRPr="00FF0595" w:rsidRDefault="00196804"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Universal Grammar</w:t>
            </w:r>
          </w:p>
        </w:tc>
        <w:tc>
          <w:tcPr>
            <w:tcW w:w="11670" w:type="dxa"/>
            <w:gridSpan w:val="2"/>
          </w:tcPr>
          <w:p w14:paraId="71870F7C" w14:textId="1A8894B8" w:rsidR="00B3037F" w:rsidRPr="00FF0595" w:rsidRDefault="00000025" w:rsidP="00D43A0B">
            <w:pPr>
              <w:rPr>
                <w:rFonts w:cstheme="minorHAnsi"/>
                <w:sz w:val="24"/>
                <w:szCs w:val="24"/>
              </w:rPr>
            </w:pPr>
            <w:r w:rsidRPr="00FF0595">
              <w:rPr>
                <w:rFonts w:cstheme="minorHAnsi"/>
                <w:sz w:val="24"/>
                <w:szCs w:val="24"/>
              </w:rPr>
              <w:t>Term coined by Chomsky -the idea that all human languages possess similar grammatical properties which the brain is "hard -wired" to decode and use.</w:t>
            </w:r>
            <w:r w:rsidRPr="00FF0595">
              <w:rPr>
                <w:rFonts w:cstheme="minorHAnsi"/>
                <w:sz w:val="24"/>
                <w:szCs w:val="24"/>
              </w:rPr>
              <w:t xml:space="preserve"> </w:t>
            </w:r>
          </w:p>
        </w:tc>
      </w:tr>
      <w:tr w:rsidR="00B3037F" w:rsidRPr="00FF0595" w14:paraId="62B36405"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2EDCBBA8" w14:textId="166EB81B" w:rsidR="00B3037F" w:rsidRPr="00FF0595" w:rsidRDefault="000F13D8"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Virtuous errors</w:t>
            </w:r>
            <w:r w:rsidRPr="00FF0595">
              <w:rPr>
                <w:rFonts w:asciiTheme="minorHAnsi" w:hAnsiTheme="minorHAnsi" w:cstheme="minorHAnsi"/>
                <w:b w:val="0"/>
                <w:bCs w:val="0"/>
                <w:sz w:val="24"/>
                <w:szCs w:val="24"/>
                <w:lang w:val="en"/>
              </w:rPr>
              <w:t xml:space="preserve"> </w:t>
            </w:r>
          </w:p>
        </w:tc>
        <w:tc>
          <w:tcPr>
            <w:tcW w:w="11670" w:type="dxa"/>
            <w:gridSpan w:val="2"/>
          </w:tcPr>
          <w:p w14:paraId="6517F232" w14:textId="75527FD6" w:rsidR="00B3037F" w:rsidRPr="00FF0595" w:rsidRDefault="00964D43" w:rsidP="00D43A0B">
            <w:pPr>
              <w:rPr>
                <w:rFonts w:cstheme="minorHAnsi"/>
                <w:sz w:val="24"/>
                <w:szCs w:val="24"/>
              </w:rPr>
            </w:pPr>
            <w:r w:rsidRPr="00FF0595">
              <w:rPr>
                <w:rFonts w:cstheme="minorHAnsi"/>
                <w:sz w:val="24"/>
                <w:szCs w:val="24"/>
              </w:rPr>
              <w:t>Grammatical errors that are understandable and logical through an incorrect assumption being made about grammar rules.</w:t>
            </w:r>
            <w:r w:rsidRPr="00FF0595">
              <w:rPr>
                <w:rFonts w:cstheme="minorHAnsi"/>
                <w:sz w:val="24"/>
                <w:szCs w:val="24"/>
              </w:rPr>
              <w:t xml:space="preserve"> </w:t>
            </w:r>
          </w:p>
        </w:tc>
      </w:tr>
      <w:tr w:rsidR="00B3037F" w:rsidRPr="00FF0595" w14:paraId="1B6789AE"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1710F753" w14:textId="1D7FEC74" w:rsidR="00B3037F" w:rsidRPr="00FF0595" w:rsidRDefault="00E23F96"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LASS Language Acquisition Support System</w:t>
            </w:r>
            <w:r w:rsidRPr="00FF0595">
              <w:rPr>
                <w:rFonts w:asciiTheme="minorHAnsi" w:hAnsiTheme="minorHAnsi" w:cstheme="minorHAnsi"/>
                <w:b w:val="0"/>
                <w:bCs w:val="0"/>
                <w:sz w:val="24"/>
                <w:szCs w:val="24"/>
                <w:lang w:val="en"/>
              </w:rPr>
              <w:t xml:space="preserve"> </w:t>
            </w:r>
          </w:p>
        </w:tc>
        <w:tc>
          <w:tcPr>
            <w:tcW w:w="11670" w:type="dxa"/>
            <w:gridSpan w:val="2"/>
          </w:tcPr>
          <w:p w14:paraId="00ECE706" w14:textId="3F40464F" w:rsidR="00B3037F" w:rsidRPr="00FF0595" w:rsidRDefault="008E0066" w:rsidP="00D43A0B">
            <w:pPr>
              <w:rPr>
                <w:rFonts w:cstheme="minorHAnsi"/>
                <w:sz w:val="24"/>
                <w:szCs w:val="24"/>
              </w:rPr>
            </w:pPr>
            <w:r w:rsidRPr="00FF0595">
              <w:rPr>
                <w:rFonts w:cstheme="minorHAnsi"/>
                <w:sz w:val="24"/>
                <w:szCs w:val="24"/>
              </w:rPr>
              <w:t>Proposed by Bruner. A system whereby caregivers and other individuals who play a key role in a child's language development.</w:t>
            </w:r>
            <w:r w:rsidRPr="00FF0595">
              <w:rPr>
                <w:rFonts w:cstheme="minorHAnsi"/>
                <w:sz w:val="24"/>
                <w:szCs w:val="24"/>
              </w:rPr>
              <w:t xml:space="preserve"> </w:t>
            </w:r>
          </w:p>
        </w:tc>
      </w:tr>
      <w:tr w:rsidR="00B3037F" w:rsidRPr="00FF0595" w14:paraId="54004CA7"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6E198A09" w14:textId="2912DC74" w:rsidR="00B3037F" w:rsidRPr="00FF0595" w:rsidRDefault="009C2F94"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Scaffolding</w:t>
            </w:r>
          </w:p>
        </w:tc>
        <w:tc>
          <w:tcPr>
            <w:tcW w:w="11670" w:type="dxa"/>
            <w:gridSpan w:val="2"/>
          </w:tcPr>
          <w:p w14:paraId="64D17EF4" w14:textId="17D53181" w:rsidR="00B3037F" w:rsidRPr="00FF0595" w:rsidRDefault="00312AF0" w:rsidP="00D43A0B">
            <w:pPr>
              <w:rPr>
                <w:rFonts w:cstheme="minorHAnsi"/>
                <w:sz w:val="24"/>
                <w:szCs w:val="24"/>
              </w:rPr>
            </w:pPr>
            <w:r w:rsidRPr="00FF0595">
              <w:rPr>
                <w:rFonts w:cstheme="minorHAnsi"/>
                <w:sz w:val="24"/>
                <w:szCs w:val="24"/>
              </w:rPr>
              <w:t xml:space="preserve">The support provided by caregivers through modelling how speech ought to take place </w:t>
            </w:r>
            <w:proofErr w:type="gramStart"/>
            <w:r w:rsidRPr="00FF0595">
              <w:rPr>
                <w:rFonts w:cstheme="minorHAnsi"/>
                <w:sz w:val="24"/>
                <w:szCs w:val="24"/>
              </w:rPr>
              <w:t>in order to</w:t>
            </w:r>
            <w:proofErr w:type="gramEnd"/>
            <w:r w:rsidRPr="00FF0595">
              <w:rPr>
                <w:rFonts w:cstheme="minorHAnsi"/>
                <w:sz w:val="24"/>
                <w:szCs w:val="24"/>
              </w:rPr>
              <w:t xml:space="preserve"> help language development.</w:t>
            </w:r>
            <w:r w:rsidRPr="00FF0595">
              <w:rPr>
                <w:rFonts w:cstheme="minorHAnsi"/>
                <w:sz w:val="24"/>
                <w:szCs w:val="24"/>
              </w:rPr>
              <w:t xml:space="preserve"> </w:t>
            </w:r>
          </w:p>
        </w:tc>
      </w:tr>
      <w:tr w:rsidR="00B3037F" w:rsidRPr="00FF0595" w14:paraId="3185123E"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2A897FBB" w14:textId="194CE92E" w:rsidR="00B3037F" w:rsidRPr="00FF0595" w:rsidRDefault="00BE07EC"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lastRenderedPageBreak/>
              <w:t>CDS Child directed speech</w:t>
            </w:r>
            <w:r w:rsidRPr="00FF0595">
              <w:rPr>
                <w:rFonts w:asciiTheme="minorHAnsi" w:hAnsiTheme="minorHAnsi" w:cstheme="minorHAnsi"/>
                <w:b w:val="0"/>
                <w:bCs w:val="0"/>
                <w:sz w:val="24"/>
                <w:szCs w:val="24"/>
                <w:lang w:val="en"/>
              </w:rPr>
              <w:t xml:space="preserve"> </w:t>
            </w:r>
          </w:p>
        </w:tc>
        <w:tc>
          <w:tcPr>
            <w:tcW w:w="11670" w:type="dxa"/>
            <w:gridSpan w:val="2"/>
          </w:tcPr>
          <w:p w14:paraId="77F5F356" w14:textId="4FF19116" w:rsidR="00B3037F" w:rsidRPr="00FF0595" w:rsidRDefault="00301671" w:rsidP="00D43A0B">
            <w:pPr>
              <w:rPr>
                <w:rFonts w:cstheme="minorHAnsi"/>
                <w:sz w:val="24"/>
                <w:szCs w:val="24"/>
              </w:rPr>
            </w:pPr>
            <w:r w:rsidRPr="00FF0595">
              <w:rPr>
                <w:rFonts w:cstheme="minorHAnsi"/>
                <w:sz w:val="24"/>
                <w:szCs w:val="24"/>
              </w:rPr>
              <w:t xml:space="preserve">The various ways in which a caregiver (unconsciously) adapts their speech </w:t>
            </w:r>
            <w:proofErr w:type="gramStart"/>
            <w:r w:rsidRPr="00FF0595">
              <w:rPr>
                <w:rFonts w:cstheme="minorHAnsi"/>
                <w:sz w:val="24"/>
                <w:szCs w:val="24"/>
              </w:rPr>
              <w:t>in order to</w:t>
            </w:r>
            <w:proofErr w:type="gramEnd"/>
            <w:r w:rsidRPr="00FF0595">
              <w:rPr>
                <w:rFonts w:cstheme="minorHAnsi"/>
                <w:sz w:val="24"/>
                <w:szCs w:val="24"/>
              </w:rPr>
              <w:t xml:space="preserve"> aid a child in language development.</w:t>
            </w:r>
            <w:r w:rsidRPr="00FF0595">
              <w:rPr>
                <w:rFonts w:cstheme="minorHAnsi"/>
                <w:sz w:val="24"/>
                <w:szCs w:val="24"/>
              </w:rPr>
              <w:t xml:space="preserve"> </w:t>
            </w:r>
          </w:p>
        </w:tc>
      </w:tr>
      <w:tr w:rsidR="00B3037F" w:rsidRPr="00FF0595" w14:paraId="019CEE56"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5919B2DB" w14:textId="1359B8CB" w:rsidR="00B3037F" w:rsidRPr="00FF0595" w:rsidRDefault="00071D6F"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Recast</w:t>
            </w:r>
          </w:p>
        </w:tc>
        <w:tc>
          <w:tcPr>
            <w:tcW w:w="11670" w:type="dxa"/>
            <w:gridSpan w:val="2"/>
          </w:tcPr>
          <w:p w14:paraId="49EF6FB2" w14:textId="3389AAA9" w:rsidR="00B3037F" w:rsidRPr="00FF0595" w:rsidRDefault="00C7279A" w:rsidP="00D43A0B">
            <w:pPr>
              <w:rPr>
                <w:rFonts w:cstheme="minorHAnsi"/>
                <w:sz w:val="24"/>
                <w:szCs w:val="24"/>
              </w:rPr>
            </w:pPr>
            <w:r w:rsidRPr="00FF0595">
              <w:rPr>
                <w:rFonts w:cstheme="minorHAnsi"/>
                <w:sz w:val="24"/>
                <w:szCs w:val="24"/>
              </w:rPr>
              <w:t>The grammatically incorrect utterance of the child is spoken back to the child but in the correct form.</w:t>
            </w:r>
            <w:r w:rsidRPr="00FF0595">
              <w:rPr>
                <w:rFonts w:cstheme="minorHAnsi"/>
                <w:sz w:val="24"/>
                <w:szCs w:val="24"/>
              </w:rPr>
              <w:t xml:space="preserve"> </w:t>
            </w:r>
          </w:p>
        </w:tc>
      </w:tr>
      <w:tr w:rsidR="00B3037F" w:rsidRPr="00FF0595" w14:paraId="4E5C671A"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7C701794" w14:textId="3E39EA97" w:rsidR="00B3037F" w:rsidRPr="00FF0595" w:rsidRDefault="0072529F"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Mitigated imperatives</w:t>
            </w:r>
            <w:r w:rsidRPr="00FF0595">
              <w:rPr>
                <w:rFonts w:asciiTheme="minorHAnsi" w:hAnsiTheme="minorHAnsi" w:cstheme="minorHAnsi"/>
                <w:b w:val="0"/>
                <w:bCs w:val="0"/>
                <w:sz w:val="24"/>
                <w:szCs w:val="24"/>
                <w:lang w:val="en"/>
              </w:rPr>
              <w:t xml:space="preserve"> </w:t>
            </w:r>
          </w:p>
        </w:tc>
        <w:tc>
          <w:tcPr>
            <w:tcW w:w="11670" w:type="dxa"/>
            <w:gridSpan w:val="2"/>
          </w:tcPr>
          <w:p w14:paraId="73458DC3" w14:textId="6E23AFFF" w:rsidR="00B3037F" w:rsidRPr="00FF0595" w:rsidRDefault="00080DFC" w:rsidP="00D43A0B">
            <w:pPr>
              <w:rPr>
                <w:rFonts w:cstheme="minorHAnsi"/>
                <w:sz w:val="24"/>
                <w:szCs w:val="24"/>
              </w:rPr>
            </w:pPr>
            <w:r w:rsidRPr="00FF0595">
              <w:rPr>
                <w:rFonts w:cstheme="minorHAnsi"/>
                <w:sz w:val="24"/>
                <w:szCs w:val="24"/>
              </w:rPr>
              <w:t xml:space="preserve">An instruction given in such a way that it does not appear to be a command but a </w:t>
            </w:r>
            <w:proofErr w:type="gramStart"/>
            <w:r w:rsidRPr="00FF0595">
              <w:rPr>
                <w:rFonts w:cstheme="minorHAnsi"/>
                <w:sz w:val="24"/>
                <w:szCs w:val="24"/>
              </w:rPr>
              <w:t>more gentle</w:t>
            </w:r>
            <w:proofErr w:type="gramEnd"/>
            <w:r w:rsidRPr="00FF0595">
              <w:rPr>
                <w:rFonts w:cstheme="minorHAnsi"/>
                <w:sz w:val="24"/>
                <w:szCs w:val="24"/>
              </w:rPr>
              <w:t xml:space="preserve"> suggestion</w:t>
            </w:r>
            <w:r w:rsidRPr="00FF0595">
              <w:rPr>
                <w:rFonts w:cstheme="minorHAnsi"/>
                <w:sz w:val="24"/>
                <w:szCs w:val="24"/>
              </w:rPr>
              <w:t xml:space="preserve"> </w:t>
            </w:r>
          </w:p>
        </w:tc>
      </w:tr>
      <w:tr w:rsidR="00B3037F" w:rsidRPr="00FF0595" w14:paraId="26E5BA1B"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49EC34A0" w14:textId="749C1D4B" w:rsidR="00B3037F" w:rsidRPr="00FF0595" w:rsidRDefault="006D25B8"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MKO More knowledgeable other</w:t>
            </w:r>
            <w:r w:rsidRPr="00FF0595">
              <w:rPr>
                <w:rFonts w:asciiTheme="minorHAnsi" w:hAnsiTheme="minorHAnsi" w:cstheme="minorHAnsi"/>
                <w:b w:val="0"/>
                <w:bCs w:val="0"/>
                <w:sz w:val="24"/>
                <w:szCs w:val="24"/>
                <w:lang w:val="en"/>
              </w:rPr>
              <w:t xml:space="preserve"> </w:t>
            </w:r>
          </w:p>
        </w:tc>
        <w:tc>
          <w:tcPr>
            <w:tcW w:w="11670" w:type="dxa"/>
            <w:gridSpan w:val="2"/>
          </w:tcPr>
          <w:p w14:paraId="05ABB259" w14:textId="4F890CF8" w:rsidR="00B3037F" w:rsidRPr="00FF0595" w:rsidRDefault="00461CDA" w:rsidP="00D43A0B">
            <w:pPr>
              <w:rPr>
                <w:rFonts w:cstheme="minorHAnsi"/>
                <w:sz w:val="24"/>
                <w:szCs w:val="24"/>
              </w:rPr>
            </w:pPr>
            <w:r w:rsidRPr="00FF0595">
              <w:rPr>
                <w:rFonts w:cstheme="minorHAnsi"/>
                <w:sz w:val="24"/>
                <w:szCs w:val="24"/>
              </w:rPr>
              <w:t>The older participant in an interaction who might offer support to a child so they can further their own developmental learning. Vygotsky</w:t>
            </w:r>
            <w:r w:rsidRPr="00FF0595">
              <w:rPr>
                <w:rFonts w:cstheme="minorHAnsi"/>
                <w:sz w:val="24"/>
                <w:szCs w:val="24"/>
              </w:rPr>
              <w:t xml:space="preserve">. </w:t>
            </w:r>
          </w:p>
        </w:tc>
      </w:tr>
      <w:tr w:rsidR="00B3037F" w:rsidRPr="00FF0595" w14:paraId="09CAC7AE"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56215302" w14:textId="3023DE02" w:rsidR="00B3037F" w:rsidRPr="00FF0595" w:rsidRDefault="003A7E49" w:rsidP="00D43A0B">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ZPD Zone of proximal development</w:t>
            </w:r>
          </w:p>
        </w:tc>
        <w:tc>
          <w:tcPr>
            <w:tcW w:w="11670" w:type="dxa"/>
            <w:gridSpan w:val="2"/>
          </w:tcPr>
          <w:p w14:paraId="577A4C37" w14:textId="33D1322F" w:rsidR="00B3037F" w:rsidRPr="00FF0595" w:rsidRDefault="00CC3633" w:rsidP="00D43A0B">
            <w:pPr>
              <w:rPr>
                <w:rFonts w:cstheme="minorHAnsi"/>
                <w:sz w:val="24"/>
                <w:szCs w:val="24"/>
              </w:rPr>
            </w:pPr>
            <w:r w:rsidRPr="00FF0595">
              <w:rPr>
                <w:rFonts w:cstheme="minorHAnsi"/>
                <w:sz w:val="24"/>
                <w:szCs w:val="24"/>
              </w:rPr>
              <w:t xml:space="preserve">Describes the area between what a child can already do and that which is beyond their reach. Caregiver might enable child to progress by offering support. </w:t>
            </w:r>
            <w:proofErr w:type="spellStart"/>
            <w:r w:rsidRPr="00FF0595">
              <w:rPr>
                <w:rFonts w:cstheme="minorHAnsi"/>
                <w:sz w:val="24"/>
                <w:szCs w:val="24"/>
              </w:rPr>
              <w:t>Vygotsksy</w:t>
            </w:r>
            <w:proofErr w:type="spellEnd"/>
            <w:r w:rsidRPr="00FF0595">
              <w:rPr>
                <w:rFonts w:cstheme="minorHAnsi"/>
                <w:sz w:val="24"/>
                <w:szCs w:val="24"/>
              </w:rPr>
              <w:t xml:space="preserve">. </w:t>
            </w:r>
          </w:p>
        </w:tc>
      </w:tr>
      <w:tr w:rsidR="00B3037F" w:rsidRPr="00FF0595" w14:paraId="5BB3D46F"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30528C56" w14:textId="7EC36C64" w:rsidR="00073466" w:rsidRPr="00FF0595" w:rsidRDefault="00073466" w:rsidP="00073466">
            <w:pPr>
              <w:pStyle w:val="Heading2"/>
              <w:spacing w:after="0"/>
              <w:jc w:val="center"/>
              <w:rPr>
                <w:rFonts w:asciiTheme="minorHAnsi" w:hAnsiTheme="minorHAnsi" w:cstheme="minorHAnsi"/>
                <w:b w:val="0"/>
                <w:bCs w:val="0"/>
                <w:sz w:val="24"/>
                <w:szCs w:val="24"/>
                <w:lang w:val="en"/>
              </w:rPr>
            </w:pPr>
            <w:r w:rsidRPr="00FF0595">
              <w:rPr>
                <w:rFonts w:asciiTheme="minorHAnsi" w:hAnsiTheme="minorHAnsi" w:cstheme="minorHAnsi"/>
                <w:b w:val="0"/>
                <w:bCs w:val="0"/>
                <w:sz w:val="24"/>
                <w:szCs w:val="24"/>
                <w:lang w:val="en"/>
              </w:rPr>
              <w:t>Overextension</w:t>
            </w:r>
            <w:r w:rsidRPr="00FF0595">
              <w:rPr>
                <w:rFonts w:asciiTheme="minorHAnsi" w:hAnsiTheme="minorHAnsi" w:cstheme="minorHAnsi"/>
                <w:b w:val="0"/>
                <w:bCs w:val="0"/>
                <w:sz w:val="24"/>
                <w:szCs w:val="24"/>
                <w:lang w:val="en"/>
              </w:rPr>
              <w:tab/>
            </w:r>
          </w:p>
          <w:p w14:paraId="56FCDB6C" w14:textId="77777777" w:rsidR="002A2241" w:rsidRPr="00FF0595" w:rsidRDefault="002A2241" w:rsidP="002A2241">
            <w:pPr>
              <w:rPr>
                <w:rFonts w:eastAsia="Times New Roman" w:cstheme="minorHAnsi"/>
                <w:sz w:val="24"/>
                <w:szCs w:val="24"/>
                <w:lang w:val="en" w:eastAsia="en-GB"/>
              </w:rPr>
            </w:pPr>
          </w:p>
          <w:p w14:paraId="435B0EB1" w14:textId="3D7AB2F9" w:rsidR="002A2241" w:rsidRPr="00FF0595" w:rsidRDefault="002A2241" w:rsidP="002A2241">
            <w:pPr>
              <w:tabs>
                <w:tab w:val="left" w:pos="3405"/>
              </w:tabs>
              <w:rPr>
                <w:rFonts w:cstheme="minorHAnsi"/>
                <w:sz w:val="24"/>
                <w:szCs w:val="24"/>
                <w:lang w:val="en" w:eastAsia="en-GB"/>
              </w:rPr>
            </w:pPr>
            <w:r w:rsidRPr="00FF0595">
              <w:rPr>
                <w:rFonts w:cstheme="minorHAnsi"/>
                <w:sz w:val="24"/>
                <w:szCs w:val="24"/>
                <w:lang w:val="en" w:eastAsia="en-GB"/>
              </w:rPr>
              <w:tab/>
            </w:r>
          </w:p>
        </w:tc>
        <w:tc>
          <w:tcPr>
            <w:tcW w:w="11670" w:type="dxa"/>
            <w:gridSpan w:val="2"/>
          </w:tcPr>
          <w:p w14:paraId="174F63C9" w14:textId="7EE51F75" w:rsidR="00B3037F" w:rsidRPr="00FF0595" w:rsidRDefault="00073466" w:rsidP="00D43A0B">
            <w:pPr>
              <w:rPr>
                <w:rFonts w:cstheme="minorHAnsi"/>
                <w:sz w:val="24"/>
                <w:szCs w:val="24"/>
              </w:rPr>
            </w:pPr>
            <w:r w:rsidRPr="00FF0595">
              <w:rPr>
                <w:rFonts w:cstheme="minorHAnsi"/>
                <w:sz w:val="24"/>
                <w:szCs w:val="24"/>
                <w:lang w:val="en"/>
              </w:rPr>
              <w:t>When</w:t>
            </w:r>
            <w:r w:rsidRPr="00FF0595">
              <w:rPr>
                <w:rFonts w:cstheme="minorHAnsi"/>
                <w:sz w:val="24"/>
                <w:szCs w:val="24"/>
                <w:lang w:val="en"/>
              </w:rPr>
              <w:t xml:space="preserve"> </w:t>
            </w:r>
            <w:r w:rsidRPr="00FF0595">
              <w:rPr>
                <w:rFonts w:cstheme="minorHAnsi"/>
                <w:sz w:val="24"/>
                <w:szCs w:val="24"/>
                <w:lang w:val="en"/>
              </w:rPr>
              <w:t>a child uses a word more broadly than intended to describe things other than the actual item to which the word applies.</w:t>
            </w:r>
          </w:p>
        </w:tc>
      </w:tr>
      <w:tr w:rsidR="002A2241" w:rsidRPr="00FF0595" w14:paraId="0E334E1D"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136F29DD" w14:textId="70E6F569" w:rsidR="00073466" w:rsidRPr="00FF0595" w:rsidRDefault="00073466" w:rsidP="00073466">
            <w:pPr>
              <w:pStyle w:val="Heading2"/>
              <w:spacing w:before="0" w:beforeAutospacing="0" w:after="0" w:afterAutospacing="0"/>
              <w:jc w:val="center"/>
              <w:outlineLvl w:val="1"/>
              <w:rPr>
                <w:rFonts w:asciiTheme="minorHAnsi" w:hAnsiTheme="minorHAnsi" w:cstheme="minorHAnsi"/>
                <w:b w:val="0"/>
                <w:bCs w:val="0"/>
                <w:sz w:val="24"/>
                <w:szCs w:val="24"/>
                <w:lang w:val="en"/>
              </w:rPr>
            </w:pPr>
            <w:proofErr w:type="spellStart"/>
            <w:r w:rsidRPr="00FF0595">
              <w:rPr>
                <w:rFonts w:asciiTheme="minorHAnsi" w:hAnsiTheme="minorHAnsi" w:cstheme="minorHAnsi"/>
                <w:b w:val="0"/>
                <w:bCs w:val="0"/>
                <w:sz w:val="24"/>
                <w:szCs w:val="24"/>
                <w:lang w:val="en"/>
              </w:rPr>
              <w:t>Underextension</w:t>
            </w:r>
            <w:proofErr w:type="spellEnd"/>
          </w:p>
          <w:p w14:paraId="3A91775C" w14:textId="77777777" w:rsidR="002A2241" w:rsidRPr="00FF0595" w:rsidRDefault="002A2241" w:rsidP="002A2241">
            <w:pPr>
              <w:pStyle w:val="Heading2"/>
              <w:spacing w:before="0" w:beforeAutospacing="0" w:after="0" w:afterAutospacing="0"/>
              <w:jc w:val="center"/>
              <w:outlineLvl w:val="1"/>
              <w:rPr>
                <w:rFonts w:asciiTheme="minorHAnsi" w:hAnsiTheme="minorHAnsi" w:cstheme="minorHAnsi"/>
                <w:b w:val="0"/>
                <w:bCs w:val="0"/>
                <w:sz w:val="24"/>
                <w:szCs w:val="24"/>
                <w:lang w:val="en"/>
              </w:rPr>
            </w:pPr>
          </w:p>
        </w:tc>
        <w:tc>
          <w:tcPr>
            <w:tcW w:w="11670" w:type="dxa"/>
            <w:gridSpan w:val="2"/>
          </w:tcPr>
          <w:p w14:paraId="799CC4B5" w14:textId="2D5A010C" w:rsidR="002A2241" w:rsidRPr="00FF0595" w:rsidRDefault="00073466" w:rsidP="002A2241">
            <w:pPr>
              <w:rPr>
                <w:rFonts w:cstheme="minorHAnsi"/>
                <w:sz w:val="24"/>
                <w:szCs w:val="24"/>
              </w:rPr>
            </w:pPr>
            <w:r w:rsidRPr="00FF0595">
              <w:rPr>
                <w:rFonts w:cstheme="minorHAnsi"/>
                <w:sz w:val="24"/>
                <w:szCs w:val="24"/>
                <w:lang w:val="en"/>
              </w:rPr>
              <w:t xml:space="preserve">Where a child might use a word more narrowly to describe something without </w:t>
            </w:r>
            <w:proofErr w:type="spellStart"/>
            <w:r w:rsidRPr="00FF0595">
              <w:rPr>
                <w:rFonts w:cstheme="minorHAnsi"/>
                <w:sz w:val="24"/>
                <w:szCs w:val="24"/>
                <w:lang w:val="en"/>
              </w:rPr>
              <w:t>recognising</w:t>
            </w:r>
            <w:proofErr w:type="spellEnd"/>
            <w:r w:rsidRPr="00FF0595">
              <w:rPr>
                <w:rFonts w:cstheme="minorHAnsi"/>
                <w:sz w:val="24"/>
                <w:szCs w:val="24"/>
                <w:lang w:val="en"/>
              </w:rPr>
              <w:t xml:space="preserve"> the word has a wider use.</w:t>
            </w:r>
          </w:p>
        </w:tc>
      </w:tr>
    </w:tbl>
    <w:p w14:paraId="0C50243C" w14:textId="77777777" w:rsidR="00394D28" w:rsidRPr="00FF0595" w:rsidRDefault="00394D28" w:rsidP="00394D28">
      <w:pPr>
        <w:rPr>
          <w:rFonts w:cstheme="minorHAnsi"/>
          <w:sz w:val="24"/>
          <w:szCs w:val="24"/>
        </w:rPr>
      </w:pPr>
    </w:p>
    <w:p w14:paraId="038BF796" w14:textId="77777777" w:rsidR="009E2C32" w:rsidRPr="00FF0595" w:rsidRDefault="009E2C32">
      <w:pPr>
        <w:rPr>
          <w:rFonts w:cstheme="minorHAnsi"/>
          <w:sz w:val="24"/>
          <w:szCs w:val="24"/>
        </w:rPr>
      </w:pPr>
    </w:p>
    <w:sectPr w:rsidR="009E2C32" w:rsidRPr="00FF0595" w:rsidSect="009E6437">
      <w:headerReference w:type="default" r:id="rId10"/>
      <w:footerReference w:type="default" r:id="rId11"/>
      <w:pgSz w:w="16838" w:h="11906" w:orient="landscape"/>
      <w:pgMar w:top="993" w:right="1440" w:bottom="1135" w:left="144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281EE" w14:textId="77777777" w:rsidR="00394D28" w:rsidRDefault="00394D28" w:rsidP="00394D28">
      <w:pPr>
        <w:spacing w:after="0" w:line="240" w:lineRule="auto"/>
      </w:pPr>
      <w:r>
        <w:separator/>
      </w:r>
    </w:p>
  </w:endnote>
  <w:endnote w:type="continuationSeparator" w:id="0">
    <w:p w14:paraId="52351D9E" w14:textId="77777777" w:rsidR="00394D28" w:rsidRDefault="00394D28" w:rsidP="0039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304E4" w14:textId="77777777" w:rsidR="00EA0CEB" w:rsidRDefault="00142389">
    <w:pPr>
      <w:pStyle w:val="Footer"/>
    </w:pPr>
    <w:r w:rsidRPr="00EA0CEB">
      <w:rPr>
        <w:noProof/>
      </w:rPr>
      <w:drawing>
        <wp:anchor distT="0" distB="0" distL="114300" distR="114300" simplePos="0" relativeHeight="251660288" behindDoc="0" locked="0" layoutInCell="1" allowOverlap="1" wp14:anchorId="583DB130" wp14:editId="51C3641D">
          <wp:simplePos x="0" y="0"/>
          <wp:positionH relativeFrom="column">
            <wp:posOffset>6554668</wp:posOffset>
          </wp:positionH>
          <wp:positionV relativeFrom="paragraph">
            <wp:posOffset>-208915</wp:posOffset>
          </wp:positionV>
          <wp:extent cx="724395" cy="7243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395" cy="72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CEB">
      <w:rPr>
        <w:noProof/>
      </w:rPr>
      <mc:AlternateContent>
        <mc:Choice Requires="wps">
          <w:drawing>
            <wp:anchor distT="0" distB="0" distL="114300" distR="114300" simplePos="0" relativeHeight="251661312" behindDoc="0" locked="0" layoutInCell="1" allowOverlap="1" wp14:anchorId="4FE49908" wp14:editId="0FCFA259">
              <wp:simplePos x="0" y="0"/>
              <wp:positionH relativeFrom="column">
                <wp:posOffset>7216461</wp:posOffset>
              </wp:positionH>
              <wp:positionV relativeFrom="paragraph">
                <wp:posOffset>-22225</wp:posOffset>
              </wp:positionV>
              <wp:extent cx="914400" cy="36258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362585"/>
                      </a:xfrm>
                      <a:prstGeom prst="rect">
                        <a:avLst/>
                      </a:prstGeom>
                      <a:noFill/>
                      <a:ln w="6350">
                        <a:noFill/>
                      </a:ln>
                    </wps:spPr>
                    <wps:txbx>
                      <w:txbxContent>
                        <w:p w14:paraId="6878A272" w14:textId="77777777" w:rsidR="00EA0CEB" w:rsidRDefault="00142389"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E49908" id="_x0000_t202" coordsize="21600,21600" o:spt="202" path="m,l,21600r21600,l21600,xe">
              <v:stroke joinstyle="miter"/>
              <v:path gradientshapeok="t" o:connecttype="rect"/>
            </v:shapetype>
            <v:shape id="Text Box 7" o:spid="_x0000_s1027" type="#_x0000_t202" style="position:absolute;margin-left:568.25pt;margin-top:-1.75pt;width:1in;height:28.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" filled="f" stroked="f" strokeweight=".5pt">
              <v:textbox>
                <w:txbxContent>
                  <w:p w14:paraId="6878A272" w14:textId="77777777" w:rsidR="00EA0CEB" w:rsidRDefault="00142389"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7D4F7" w14:textId="77777777" w:rsidR="00394D28" w:rsidRDefault="00394D28" w:rsidP="00394D28">
      <w:pPr>
        <w:spacing w:after="0" w:line="240" w:lineRule="auto"/>
      </w:pPr>
      <w:r>
        <w:separator/>
      </w:r>
    </w:p>
  </w:footnote>
  <w:footnote w:type="continuationSeparator" w:id="0">
    <w:p w14:paraId="3021AC36" w14:textId="77777777" w:rsidR="00394D28" w:rsidRDefault="00394D28" w:rsidP="0039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F350B" w14:textId="77777777" w:rsidR="00EA0CEB" w:rsidRDefault="00142389">
    <w:pPr>
      <w:pStyle w:val="Header"/>
    </w:pPr>
    <w:r>
      <w:rPr>
        <w:noProof/>
      </w:rPr>
      <mc:AlternateContent>
        <mc:Choice Requires="wps">
          <w:drawing>
            <wp:anchor distT="0" distB="0" distL="114300" distR="114300" simplePos="0" relativeHeight="251659264" behindDoc="0" locked="0" layoutInCell="1" allowOverlap="1" wp14:anchorId="4303DF60" wp14:editId="069D366D">
              <wp:simplePos x="0" y="0"/>
              <wp:positionH relativeFrom="column">
                <wp:posOffset>-805815</wp:posOffset>
              </wp:positionH>
              <wp:positionV relativeFrom="paragraph">
                <wp:posOffset>-304778</wp:posOffset>
              </wp:positionV>
              <wp:extent cx="914400" cy="362607"/>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362607"/>
                      </a:xfrm>
                      <a:prstGeom prst="rect">
                        <a:avLst/>
                      </a:prstGeom>
                      <a:solidFill>
                        <a:schemeClr val="lt1"/>
                      </a:solidFill>
                      <a:ln w="6350">
                        <a:noFill/>
                      </a:ln>
                    </wps:spPr>
                    <wps:txbx>
                      <w:txbxContent>
                        <w:p w14:paraId="798AB682" w14:textId="70A73370" w:rsidR="00EA0CEB" w:rsidRDefault="00142389" w:rsidP="00EA0CEB">
                          <w:r>
                            <w:rPr>
                              <w:rFonts w:ascii="Corbel" w:eastAsia="Calibri" w:hAnsi="Corbel"/>
                              <w:b/>
                              <w:color w:val="161E6B"/>
                              <w:kern w:val="24"/>
                              <w:sz w:val="32"/>
                            </w:rPr>
                            <w:t xml:space="preserve">Knowledge Organiser: </w:t>
                          </w:r>
                          <w:r w:rsidR="00394D28">
                            <w:rPr>
                              <w:rFonts w:ascii="Corbel" w:eastAsia="Calibri" w:hAnsi="Corbel"/>
                              <w:b/>
                              <w:color w:val="75BAE1"/>
                              <w:kern w:val="24"/>
                              <w:sz w:val="32"/>
                            </w:rPr>
                            <w:t xml:space="preserve">Child Language Acquisition: Spoken.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03DF60" id="_x0000_t202" coordsize="21600,21600" o:spt="202" path="m,l,21600r21600,l21600,xe">
              <v:stroke joinstyle="miter"/>
              <v:path gradientshapeok="t" o:connecttype="rect"/>
            </v:shapetype>
            <v:shape id="Text Box 8" o:spid="_x0000_s1026" type="#_x0000_t202" style="position:absolute;margin-left:-63.45pt;margin-top:-24pt;width:1in;height:28.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" fillcolor="white [3201]" stroked="f" strokeweight=".5pt">
              <v:textbox>
                <w:txbxContent>
                  <w:p w14:paraId="798AB682" w14:textId="70A73370" w:rsidR="00EA0CEB" w:rsidRDefault="00142389" w:rsidP="00EA0CEB">
                    <w:r>
                      <w:rPr>
                        <w:rFonts w:ascii="Corbel" w:eastAsia="Calibri" w:hAnsi="Corbel"/>
                        <w:b/>
                        <w:color w:val="161E6B"/>
                        <w:kern w:val="24"/>
                        <w:sz w:val="32"/>
                      </w:rPr>
                      <w:t xml:space="preserve">Knowledge Organiser: </w:t>
                    </w:r>
                    <w:r w:rsidR="00394D28">
                      <w:rPr>
                        <w:rFonts w:ascii="Corbel" w:eastAsia="Calibri" w:hAnsi="Corbel"/>
                        <w:b/>
                        <w:color w:val="75BAE1"/>
                        <w:kern w:val="24"/>
                        <w:sz w:val="32"/>
                      </w:rPr>
                      <w:t xml:space="preserve">Child Language Acquisition: Spoken.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28"/>
    <w:rsid w:val="00000025"/>
    <w:rsid w:val="000074AC"/>
    <w:rsid w:val="000401E9"/>
    <w:rsid w:val="00071D6F"/>
    <w:rsid w:val="00073466"/>
    <w:rsid w:val="00080DFC"/>
    <w:rsid w:val="000B023A"/>
    <w:rsid w:val="000D59B7"/>
    <w:rsid w:val="000F13D8"/>
    <w:rsid w:val="00142389"/>
    <w:rsid w:val="00196804"/>
    <w:rsid w:val="001A6963"/>
    <w:rsid w:val="00222A29"/>
    <w:rsid w:val="00285379"/>
    <w:rsid w:val="00297FB9"/>
    <w:rsid w:val="002A2241"/>
    <w:rsid w:val="002D4C5B"/>
    <w:rsid w:val="00301671"/>
    <w:rsid w:val="00312AF0"/>
    <w:rsid w:val="00394D28"/>
    <w:rsid w:val="003A7E49"/>
    <w:rsid w:val="004065F2"/>
    <w:rsid w:val="00430E8C"/>
    <w:rsid w:val="004378B2"/>
    <w:rsid w:val="00461CDA"/>
    <w:rsid w:val="0061679F"/>
    <w:rsid w:val="0064448E"/>
    <w:rsid w:val="006D25B8"/>
    <w:rsid w:val="0072529F"/>
    <w:rsid w:val="007A5D2A"/>
    <w:rsid w:val="007C1C9D"/>
    <w:rsid w:val="007E0016"/>
    <w:rsid w:val="008156F1"/>
    <w:rsid w:val="00845092"/>
    <w:rsid w:val="0087012B"/>
    <w:rsid w:val="008D4EB9"/>
    <w:rsid w:val="008E0066"/>
    <w:rsid w:val="008E1B7E"/>
    <w:rsid w:val="009442C2"/>
    <w:rsid w:val="00964D43"/>
    <w:rsid w:val="009C2F94"/>
    <w:rsid w:val="009E2C32"/>
    <w:rsid w:val="00A8775F"/>
    <w:rsid w:val="00AA6751"/>
    <w:rsid w:val="00B3037F"/>
    <w:rsid w:val="00BC64F5"/>
    <w:rsid w:val="00BE07EC"/>
    <w:rsid w:val="00BE2C5E"/>
    <w:rsid w:val="00C47FE4"/>
    <w:rsid w:val="00C64CF7"/>
    <w:rsid w:val="00C7279A"/>
    <w:rsid w:val="00C813EC"/>
    <w:rsid w:val="00CC3633"/>
    <w:rsid w:val="00D17AC7"/>
    <w:rsid w:val="00E23F96"/>
    <w:rsid w:val="00E32236"/>
    <w:rsid w:val="00E647AD"/>
    <w:rsid w:val="00EA7197"/>
    <w:rsid w:val="00EE538F"/>
    <w:rsid w:val="00F03DCC"/>
    <w:rsid w:val="00F91AC6"/>
    <w:rsid w:val="00FE0EF5"/>
    <w:rsid w:val="00FF0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AB092"/>
  <w15:chartTrackingRefBased/>
  <w15:docId w15:val="{9C634C55-FBE5-47CA-87FD-FE4B5A11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D28"/>
  </w:style>
  <w:style w:type="paragraph" w:styleId="Heading2">
    <w:name w:val="heading 2"/>
    <w:basedOn w:val="Normal"/>
    <w:link w:val="Heading2Char"/>
    <w:uiPriority w:val="9"/>
    <w:qFormat/>
    <w:rsid w:val="00394D2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4D28"/>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394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D28"/>
  </w:style>
  <w:style w:type="paragraph" w:styleId="Footer">
    <w:name w:val="footer"/>
    <w:basedOn w:val="Normal"/>
    <w:link w:val="FooterChar"/>
    <w:uiPriority w:val="99"/>
    <w:unhideWhenUsed/>
    <w:rsid w:val="00394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D28"/>
  </w:style>
  <w:style w:type="table" w:styleId="TableGrid">
    <w:name w:val="Table Grid"/>
    <w:basedOn w:val="TableNormal"/>
    <w:uiPriority w:val="59"/>
    <w:rsid w:val="00394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F6AD5-14BD-4BC1-8407-CEC2D18A1AE8}"/>
</file>

<file path=customXml/itemProps2.xml><?xml version="1.0" encoding="utf-8"?>
<ds:datastoreItem xmlns:ds="http://schemas.openxmlformats.org/officeDocument/2006/customXml" ds:itemID="{CFA19A70-8B11-4629-919C-3C2E5860F413}">
  <ds:schemaRefs>
    <ds:schemaRef ds:uri="http://schemas.microsoft.com/sharepoint/v3/contenttype/forms"/>
  </ds:schemaRefs>
</ds:datastoreItem>
</file>

<file path=customXml/itemProps3.xml><?xml version="1.0" encoding="utf-8"?>
<ds:datastoreItem xmlns:ds="http://schemas.openxmlformats.org/officeDocument/2006/customXml" ds:itemID="{3B873F4D-3583-4A84-9B24-BAA28E6B58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1509</Words>
  <Characters>8603</Characters>
  <Application>Microsoft Office Word</Application>
  <DocSecurity>0</DocSecurity>
  <Lines>71</Lines>
  <Paragraphs>20</Paragraphs>
  <ScaleCrop>false</ScaleCrop>
  <Company>North Oxfordshire Academy</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Dady</dc:creator>
  <cp:keywords/>
  <dc:description/>
  <cp:lastModifiedBy>Lewis Dady</cp:lastModifiedBy>
  <cp:revision>62</cp:revision>
  <dcterms:created xsi:type="dcterms:W3CDTF">2022-07-07T11:23:00Z</dcterms:created>
  <dcterms:modified xsi:type="dcterms:W3CDTF">2022-07-07T11:57:00Z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